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89"/>
        <w:gridCol w:w="2391"/>
        <w:gridCol w:w="3825"/>
      </w:tblGrid>
      <w:tr w:rsidR="007F49A9" w:rsidTr="007F49A9"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49A9" w:rsidRDefault="007F49A9">
            <w:pPr>
              <w:spacing w:after="0"/>
              <w:jc w:val="center"/>
              <w:rPr>
                <w:rFonts w:eastAsiaTheme="minorHAnsi"/>
                <w:b/>
                <w:kern w:val="2"/>
                <w:sz w:val="24"/>
                <w:szCs w:val="24"/>
                <w:lang w:eastAsia="ar-SA"/>
              </w:rPr>
            </w:pPr>
          </w:p>
          <w:p w:rsidR="007F49A9" w:rsidRDefault="007F49A9">
            <w:pPr>
              <w:spacing w:after="0"/>
              <w:jc w:val="center"/>
              <w:rPr>
                <w:rFonts w:eastAsia="Lucida Sans Unicode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АДМИНИСТРАЦИЯ</w:t>
            </w:r>
          </w:p>
          <w:p w:rsidR="007F49A9" w:rsidRDefault="007F49A9">
            <w:pPr>
              <w:spacing w:after="0"/>
              <w:jc w:val="center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МАНЫЧСКОГО СЕЛЬСКОГО МУНИЦИПАЛЬНОГО ОБРАЗОВАНИЯ</w:t>
            </w:r>
          </w:p>
          <w:p w:rsidR="007F49A9" w:rsidRDefault="007F49A9">
            <w:pPr>
              <w:widowControl w:val="0"/>
              <w:suppressAutoHyphens/>
              <w:spacing w:after="0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РЕСПУБЛИКИ КАЛМЫКИЯ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9A9" w:rsidRDefault="007F49A9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847725" cy="88582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9" w:rsidRDefault="007F49A9">
            <w:pPr>
              <w:spacing w:after="0" w:line="240" w:lineRule="auto"/>
              <w:jc w:val="right"/>
              <w:rPr>
                <w:rFonts w:eastAsiaTheme="minorHAnsi"/>
                <w:b/>
                <w:kern w:val="2"/>
                <w:sz w:val="24"/>
                <w:szCs w:val="24"/>
                <w:lang w:eastAsia="ar-SA"/>
              </w:rPr>
            </w:pPr>
          </w:p>
          <w:p w:rsidR="007F49A9" w:rsidRDefault="007F49A9">
            <w:pPr>
              <w:pStyle w:val="a3"/>
              <w:spacing w:line="276" w:lineRule="auto"/>
              <w:jc w:val="center"/>
              <w:rPr>
                <w:rFonts w:eastAsia="Lucida Sans Unicode"/>
                <w:b/>
                <w:sz w:val="24"/>
              </w:rPr>
            </w:pPr>
            <w:r>
              <w:rPr>
                <w:b/>
                <w:sz w:val="24"/>
              </w:rPr>
              <w:t>ХАЛЬМГ ТАНhЧИН</w:t>
            </w:r>
          </w:p>
          <w:p w:rsidR="007F49A9" w:rsidRDefault="007F49A9">
            <w:pPr>
              <w:pStyle w:val="a3"/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ЯШАЛТИНСК  РАЙОНА МУНИЦИПАЛЬН</w:t>
            </w:r>
          </w:p>
          <w:p w:rsidR="007F49A9" w:rsidRDefault="007F49A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БYРДЭЦИИН</w:t>
            </w:r>
          </w:p>
          <w:p w:rsidR="007F49A9" w:rsidRDefault="007F49A9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АДМИНИСТРАЦ</w:t>
            </w:r>
          </w:p>
        </w:tc>
      </w:tr>
      <w:tr w:rsidR="007F49A9" w:rsidTr="007F49A9">
        <w:tc>
          <w:tcPr>
            <w:tcW w:w="9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9A9" w:rsidRDefault="007F49A9">
            <w:pPr>
              <w:spacing w:after="0" w:line="240" w:lineRule="auto"/>
              <w:jc w:val="center"/>
              <w:rPr>
                <w:rFonts w:eastAsiaTheme="minorHAnsi"/>
                <w:b/>
                <w:kern w:val="2"/>
                <w:sz w:val="18"/>
                <w:szCs w:val="18"/>
                <w:lang w:eastAsia="ar-SA"/>
              </w:rPr>
            </w:pPr>
          </w:p>
          <w:p w:rsidR="007F49A9" w:rsidRDefault="007F49A9">
            <w:pPr>
              <w:spacing w:after="0" w:line="240" w:lineRule="auto"/>
              <w:jc w:val="center"/>
              <w:rPr>
                <w:rFonts w:eastAsia="Lucida Sans Unicode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ул.Школьная, 2, пос.Манычский, Республика Калмыкия, 359013</w:t>
            </w:r>
          </w:p>
          <w:p w:rsidR="007F49A9" w:rsidRDefault="007F49A9">
            <w:pPr>
              <w:widowControl w:val="0"/>
              <w:suppressAutoHyphens/>
              <w:spacing w:after="0" w:line="240" w:lineRule="auto"/>
              <w:jc w:val="center"/>
              <w:rPr>
                <w:b/>
                <w:kern w:val="2"/>
                <w:sz w:val="18"/>
                <w:szCs w:val="18"/>
                <w:lang w:eastAsia="ar-SA"/>
              </w:rPr>
            </w:pPr>
            <w:r>
              <w:rPr>
                <w:sz w:val="16"/>
                <w:szCs w:val="16"/>
              </w:rPr>
              <w:t>тел/факс/84745/97253,</w:t>
            </w:r>
            <w:r>
              <w:rPr>
                <w:color w:val="4F81BD"/>
                <w:sz w:val="16"/>
                <w:szCs w:val="16"/>
              </w:rPr>
              <w:t xml:space="preserve"> </w:t>
            </w:r>
            <w:r>
              <w:rPr>
                <w:rStyle w:val="a6"/>
                <w:sz w:val="16"/>
                <w:szCs w:val="16"/>
                <w:lang w:val="en-US"/>
              </w:rPr>
              <w:t>manicheskoe</w:t>
            </w:r>
            <w:r>
              <w:rPr>
                <w:rStyle w:val="a6"/>
                <w:sz w:val="16"/>
                <w:szCs w:val="16"/>
              </w:rPr>
              <w:t>.</w:t>
            </w:r>
            <w:r>
              <w:rPr>
                <w:rStyle w:val="a6"/>
                <w:sz w:val="16"/>
                <w:szCs w:val="16"/>
                <w:lang w:val="en-US"/>
              </w:rPr>
              <w:t>smo</w:t>
            </w:r>
            <w:r>
              <w:rPr>
                <w:rStyle w:val="a6"/>
                <w:sz w:val="16"/>
                <w:szCs w:val="16"/>
              </w:rPr>
              <w:t>@</w:t>
            </w:r>
            <w:r>
              <w:rPr>
                <w:rStyle w:val="a6"/>
                <w:sz w:val="16"/>
                <w:szCs w:val="16"/>
                <w:lang w:val="en-US"/>
              </w:rPr>
              <w:t>mail</w:t>
            </w:r>
            <w:r>
              <w:rPr>
                <w:rStyle w:val="a6"/>
                <w:sz w:val="16"/>
                <w:szCs w:val="16"/>
              </w:rPr>
              <w:t>.</w:t>
            </w:r>
            <w:r>
              <w:rPr>
                <w:rStyle w:val="a6"/>
                <w:sz w:val="16"/>
                <w:szCs w:val="16"/>
                <w:lang w:val="en-US"/>
              </w:rPr>
              <w:t>ru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7F49A9" w:rsidRDefault="007F49A9" w:rsidP="007F49A9">
      <w:pPr>
        <w:rPr>
          <w:lang w:eastAsia="en-US"/>
        </w:rPr>
      </w:pPr>
      <w:r>
        <w:t xml:space="preserve">                                                                          </w:t>
      </w:r>
    </w:p>
    <w:p w:rsidR="007F49A9" w:rsidRDefault="007F49A9" w:rsidP="007F4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РАСПОРЯЖЕНИЕ</w:t>
      </w:r>
    </w:p>
    <w:p w:rsidR="007F49A9" w:rsidRDefault="007F49A9" w:rsidP="007F49A9">
      <w:pPr>
        <w:rPr>
          <w:sz w:val="28"/>
          <w:szCs w:val="28"/>
        </w:rPr>
      </w:pPr>
      <w:r>
        <w:rPr>
          <w:sz w:val="28"/>
          <w:szCs w:val="28"/>
        </w:rPr>
        <w:t>от «   6 июня 2018 г.                        № 15                                    п.Манычский</w:t>
      </w:r>
    </w:p>
    <w:p w:rsidR="007F49A9" w:rsidRDefault="007F49A9" w:rsidP="007F49A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В соответствии со статьей 30 Федерального  Закона от 21 декабря  1994 г № 69-ФЗ « О пожарной безопасности», статьей 5 Закона Республики Калмыкия от 2 июня 2011г №267-1У-З» « О пожарной безопасности в Республике Калмыкия, Распоряжением Правительства Республики Калмыкия № 164-р от 06 июня 2018г в целях усиления пожарной безопасности, недопущения  негативного развития  лесопожарной  обстановки и предотвращения угрозы населенным пунктам и объектам экономики, в связи с повышением пожарной опасности связанной с установлением на территории Манычского СМО сухой, ж аркой погоды и повышения класса пожарной опасности:</w:t>
      </w:r>
    </w:p>
    <w:p w:rsidR="007F49A9" w:rsidRDefault="007F49A9" w:rsidP="007F49A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Установить на территории Манычского СМО особый противопожарный режим с 6 июня 2018 года до особого распоряжения об его отмене.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2.На период действия особого противопожарного режима на территории Манычского СМО установить следующие дополнительные меры пожарной  безопасности:</w:t>
      </w:r>
    </w:p>
    <w:p w:rsidR="007F49A9" w:rsidRDefault="007F49A9" w:rsidP="007F49A9">
      <w:pPr>
        <w:pStyle w:val="a5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ограничить посещение лесного фонда гражданами, за исключением граждан, трудовая деятельность которых связана с пребыванием в лесном фонде, а также свободное передвижение транспортных средств;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–осуществить мероприятия по организации патрулирования в лесном фонде Манычского СМО;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 период действия особого противопожарного режима обеспечить реализацию следующих дополнительных мер: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создать условия для привлечения населения к тушению пожаров населенных пунктах и на приграничных с лесным фондом территориях и  рамках реализации полномочий по обеспечению первичных мер пожарной безопасности;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–запретить разведение костров, сжигание мусора, стерни, пожнивных и порубочных остатков, сухой травы, листвы и камыша, проведение всех видов </w:t>
      </w:r>
      <w:r>
        <w:rPr>
          <w:rFonts w:ascii="Times New Roman" w:hAnsi="Times New Roman" w:cs="Times New Roman"/>
          <w:sz w:val="28"/>
          <w:szCs w:val="28"/>
        </w:rPr>
        <w:lastRenderedPageBreak/>
        <w:t>пожароопасных работ, кроме мест, специально отведенных для указанных видов работ;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–организовать проведение очистки территории населенных пунктов, полос отвода автомобильных дорог от горючих отходов, сухой травы, камыша, спиленных веток и деревьев;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–организовать проведение противопожарного обустройства вдоль границ населенных пунктов, объектов отдыха и оздоровления детей, в пределах полос автомобильных дорог, земель сельскохозяйственного назначения;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–осуществить мероприятия по организации патрулирования населенных пунктов и прилегающих к ним зон населением, казачьими дружинами и добровольческими формированиями, а также иными лицами по решению органов местного самоуправления;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–создать запасы горюче-смазочными материалами для ликвидации пожаров;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–подготовить водовозную и земляную технику для ее возможного использования;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7F49A9" w:rsidRDefault="007F49A9" w:rsidP="007F49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данное распоряжение на сайте Администрации Манычского СМО.</w:t>
      </w: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5.Контроль за исполнением данного распоряжения оставляю за собой.</w:t>
      </w: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6.Настоящее распоряжение вступает в силу со дня его подписания.</w:t>
      </w: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 Манычского СМО РК (ахлачи):            О.И.Кузьменко </w:t>
      </w: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9A9" w:rsidRDefault="007F49A9" w:rsidP="007F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9C1" w:rsidRDefault="003919C1"/>
    <w:sectPr w:rsidR="0039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49A9"/>
    <w:rsid w:val="003919C1"/>
    <w:rsid w:val="007F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F49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F49A9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F49A9"/>
    <w:pPr>
      <w:ind w:left="720"/>
      <w:contextualSpacing/>
    </w:pPr>
    <w:rPr>
      <w:rFonts w:eastAsiaTheme="minorHAnsi"/>
      <w:lang w:eastAsia="en-US"/>
    </w:rPr>
  </w:style>
  <w:style w:type="character" w:styleId="a6">
    <w:name w:val="Emphasis"/>
    <w:basedOn w:val="a0"/>
    <w:qFormat/>
    <w:rsid w:val="007F49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F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49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Манычское СМО</dc:creator>
  <cp:keywords/>
  <dc:description/>
  <cp:lastModifiedBy>Манычское СМО</cp:lastModifiedBy>
  <cp:revision>3</cp:revision>
  <dcterms:created xsi:type="dcterms:W3CDTF">2018-06-14T12:13:00Z</dcterms:created>
  <dcterms:modified xsi:type="dcterms:W3CDTF">2018-06-14T12:13:00Z</dcterms:modified>
</cp:coreProperties>
</file>