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85"/>
      </w:tblGrid>
      <w:tr w:rsidR="00E17EDC" w:rsidTr="00504DD5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DC" w:rsidRDefault="00E17EDC" w:rsidP="00504DD5">
            <w:pPr>
              <w:jc w:val="center"/>
            </w:pPr>
            <w:r>
              <w:rPr>
                <w:b/>
              </w:rPr>
              <w:t>АДМИНИСТРАЦИЯ МАНЫЧСКОГО  СЕЛЬСКОГО МУНИЦИПАЛЬНОГО ОБРАЗОВАНИЯ</w:t>
            </w:r>
          </w:p>
          <w:p w:rsidR="00E17EDC" w:rsidRDefault="00E17EDC" w:rsidP="00504DD5">
            <w:pPr>
              <w:jc w:val="center"/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DC" w:rsidRDefault="00E17EDC" w:rsidP="00504D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57275" cy="9048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DC" w:rsidRDefault="00E17EDC" w:rsidP="00504DD5">
            <w:pPr>
              <w:jc w:val="center"/>
            </w:pPr>
            <w:r>
              <w:rPr>
                <w:b/>
                <w:bCs/>
                <w:lang w:eastAsia="en-US"/>
              </w:rPr>
              <w:t>ХАЛЬМГ ТАЊЄЧИН</w:t>
            </w:r>
          </w:p>
          <w:p w:rsidR="00E17EDC" w:rsidRDefault="00E17EDC" w:rsidP="00504DD5">
            <w:pPr>
              <w:jc w:val="center"/>
            </w:pPr>
            <w:r>
              <w:rPr>
                <w:b/>
                <w:bCs/>
                <w:lang w:val="ru-RU" w:eastAsia="en-US"/>
              </w:rPr>
              <w:t xml:space="preserve">МАНЫЧСК </w:t>
            </w:r>
            <w:r>
              <w:rPr>
                <w:b/>
                <w:bCs/>
                <w:lang w:eastAsia="en-US"/>
              </w:rPr>
              <w:t>МУНИЦИПАЛЬН Б</w:t>
            </w:r>
            <w:proofErr w:type="gramStart"/>
            <w:r>
              <w:rPr>
                <w:b/>
                <w:bCs/>
                <w:lang w:eastAsia="en-US"/>
              </w:rPr>
              <w:t>Y</w:t>
            </w:r>
            <w:proofErr w:type="gramEnd"/>
            <w:r>
              <w:rPr>
                <w:b/>
                <w:bCs/>
                <w:lang w:eastAsia="en-US"/>
              </w:rPr>
              <w:t>РДЭЦИИН</w:t>
            </w:r>
          </w:p>
          <w:p w:rsidR="00E17EDC" w:rsidRDefault="00E17EDC" w:rsidP="00504DD5">
            <w:pPr>
              <w:jc w:val="center"/>
            </w:pPr>
            <w:r>
              <w:rPr>
                <w:b/>
                <w:bCs/>
                <w:lang w:eastAsia="en-US"/>
              </w:rPr>
              <w:t>АДМИНИСТРАЦ</w:t>
            </w:r>
          </w:p>
        </w:tc>
      </w:tr>
      <w:tr w:rsidR="00E17EDC" w:rsidTr="00504DD5">
        <w:tc>
          <w:tcPr>
            <w:tcW w:w="9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09"/>
            </w:tblGrid>
            <w:tr w:rsidR="00E17EDC" w:rsidTr="00504DD5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7EDC" w:rsidRDefault="00E17EDC" w:rsidP="00504DD5">
                  <w:pPr>
                    <w:tabs>
                      <w:tab w:val="left" w:pos="2623"/>
                    </w:tabs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17EDC" w:rsidRDefault="00E17EDC" w:rsidP="00504DD5">
                  <w:pPr>
                    <w:tabs>
                      <w:tab w:val="left" w:pos="2623"/>
                    </w:tabs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359013, </w:t>
                  </w:r>
                  <w:proofErr w:type="spellStart"/>
                  <w:r>
                    <w:rPr>
                      <w:b/>
                      <w:sz w:val="16"/>
                      <w:szCs w:val="16"/>
                      <w:u w:val="single"/>
                    </w:rPr>
                    <w:t>РК,п.Манычский</w:t>
                  </w:r>
                  <w:proofErr w:type="spellEnd"/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  <w:szCs w:val="16"/>
                      <w:u w:val="single"/>
                    </w:rPr>
                    <w:t>ул.Школьная</w:t>
                  </w:r>
                  <w:proofErr w:type="spellEnd"/>
                  <w:r>
                    <w:rPr>
                      <w:b/>
                      <w:sz w:val="16"/>
                      <w:szCs w:val="16"/>
                      <w:u w:val="single"/>
                    </w:rPr>
                    <w:t>, 2 ,</w:t>
                  </w:r>
                </w:p>
              </w:tc>
            </w:tr>
          </w:tbl>
          <w:p w:rsidR="00E17EDC" w:rsidRDefault="00E17EDC" w:rsidP="00504DD5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16"/>
                <w:szCs w:val="16"/>
              </w:rPr>
              <w:t>тел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факс</w:t>
            </w:r>
            <w:proofErr w:type="spellEnd"/>
            <w:r>
              <w:rPr>
                <w:b/>
                <w:sz w:val="16"/>
                <w:szCs w:val="16"/>
              </w:rPr>
              <w:t>/84745/97253,</w:t>
            </w:r>
            <w:r>
              <w:rPr>
                <w:b/>
                <w:color w:val="4F81BD"/>
                <w:sz w:val="16"/>
                <w:szCs w:val="16"/>
              </w:rPr>
              <w:t xml:space="preserve"> </w:t>
            </w:r>
            <w:r>
              <w:rPr>
                <w:rStyle w:val="a3"/>
                <w:b/>
                <w:sz w:val="16"/>
                <w:szCs w:val="16"/>
              </w:rPr>
              <w:t>manicheskoe.smo@mail.ru</w:t>
            </w:r>
          </w:p>
          <w:p w:rsidR="00E17EDC" w:rsidRDefault="00E17EDC" w:rsidP="00504DD5">
            <w:pPr>
              <w:jc w:val="center"/>
            </w:pPr>
            <w:r>
              <w:rPr>
                <w:lang w:eastAsia="en-US"/>
              </w:rPr>
              <w:t xml:space="preserve"> </w:t>
            </w:r>
          </w:p>
        </w:tc>
      </w:tr>
    </w:tbl>
    <w:p w:rsidR="00E17EDC" w:rsidRDefault="00E17EDC" w:rsidP="00E17EDC">
      <w:pPr>
        <w:tabs>
          <w:tab w:val="left" w:pos="-23"/>
          <w:tab w:val="right" w:pos="9540"/>
        </w:tabs>
        <w:jc w:val="right"/>
      </w:pPr>
      <w:r>
        <w:rPr>
          <w:rFonts w:eastAsia="Calibri"/>
          <w:sz w:val="24"/>
        </w:rPr>
        <w:t>ПРОЕКТ</w:t>
      </w:r>
    </w:p>
    <w:p w:rsidR="00E17EDC" w:rsidRDefault="00E17EDC" w:rsidP="00E17EDC">
      <w:pPr>
        <w:tabs>
          <w:tab w:val="left" w:pos="-23"/>
        </w:tabs>
        <w:jc w:val="center"/>
        <w:rPr>
          <w:rFonts w:eastAsia="Calibri"/>
          <w:b/>
          <w:bCs/>
          <w:sz w:val="24"/>
        </w:rPr>
      </w:pPr>
    </w:p>
    <w:p w:rsidR="00E17EDC" w:rsidRDefault="00E17EDC" w:rsidP="00E17EDC">
      <w:pPr>
        <w:tabs>
          <w:tab w:val="left" w:pos="-23"/>
        </w:tabs>
        <w:jc w:val="center"/>
      </w:pPr>
      <w:r>
        <w:rPr>
          <w:b/>
          <w:bCs/>
          <w:sz w:val="24"/>
        </w:rPr>
        <w:t xml:space="preserve">ПОСТАНОВЛЕНИЕ </w:t>
      </w:r>
    </w:p>
    <w:p w:rsidR="00E17EDC" w:rsidRDefault="00E17EDC" w:rsidP="00E17EDC">
      <w:pPr>
        <w:tabs>
          <w:tab w:val="left" w:pos="-23"/>
        </w:tabs>
        <w:rPr>
          <w:b/>
          <w:bCs/>
          <w:sz w:val="24"/>
        </w:rPr>
      </w:pPr>
    </w:p>
    <w:p w:rsidR="00E17EDC" w:rsidRDefault="00E17EDC" w:rsidP="00E17EDC">
      <w:pPr>
        <w:tabs>
          <w:tab w:val="left" w:pos="-23"/>
        </w:tabs>
        <w:rPr>
          <w:sz w:val="24"/>
        </w:rPr>
      </w:pPr>
    </w:p>
    <w:p w:rsidR="00E17EDC" w:rsidRDefault="00E17EDC" w:rsidP="00E17EDC">
      <w:pPr>
        <w:tabs>
          <w:tab w:val="left" w:pos="-23"/>
        </w:tabs>
      </w:pP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sz w:val="24"/>
        </w:rPr>
        <w:t xml:space="preserve"> «____» __________ 2017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 xml:space="preserve">                     № ___                 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пос.Манычский</w:t>
      </w:r>
      <w:proofErr w:type="spellEnd"/>
      <w:r>
        <w:rPr>
          <w:sz w:val="24"/>
        </w:rPr>
        <w:t xml:space="preserve">                                          </w:t>
      </w:r>
    </w:p>
    <w:p w:rsidR="00E17EDC" w:rsidRDefault="00E17EDC" w:rsidP="00E17EDC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7EDC" w:rsidRDefault="00E17EDC" w:rsidP="00E17EDC">
      <w:pPr>
        <w:autoSpaceDE w:val="0"/>
      </w:pPr>
      <w:r>
        <w:rPr>
          <w:sz w:val="24"/>
        </w:rPr>
        <w:t>"</w:t>
      </w:r>
      <w:proofErr w:type="spellStart"/>
      <w:r>
        <w:rPr>
          <w:sz w:val="24"/>
        </w:rPr>
        <w:t>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определении</w:t>
      </w:r>
      <w:proofErr w:type="spellEnd"/>
    </w:p>
    <w:p w:rsidR="00E17EDC" w:rsidRDefault="00E17EDC" w:rsidP="00E17EDC">
      <w:pPr>
        <w:autoSpaceDE w:val="0"/>
      </w:pPr>
      <w:proofErr w:type="spellStart"/>
      <w:proofErr w:type="gramStart"/>
      <w:r>
        <w:rPr>
          <w:sz w:val="24"/>
        </w:rPr>
        <w:t>места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первичного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размещения</w:t>
      </w:r>
      <w:proofErr w:type="spellEnd"/>
    </w:p>
    <w:p w:rsidR="00E17EDC" w:rsidRDefault="00E17EDC" w:rsidP="00E17EDC">
      <w:pPr>
        <w:autoSpaceDE w:val="0"/>
      </w:pPr>
      <w:proofErr w:type="spellStart"/>
      <w:proofErr w:type="gramStart"/>
      <w:r>
        <w:rPr>
          <w:sz w:val="24"/>
        </w:rPr>
        <w:t>отработанных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</w:p>
    <w:p w:rsidR="00E17EDC" w:rsidRDefault="00E17EDC" w:rsidP="00E17EDC">
      <w:pPr>
        <w:autoSpaceDE w:val="0"/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</w:p>
    <w:p w:rsidR="00E17EDC" w:rsidRDefault="00E17EDC" w:rsidP="00E17EDC">
      <w:pPr>
        <w:autoSpaceDE w:val="0"/>
      </w:pPr>
      <w:proofErr w:type="spellStart"/>
      <w:proofErr w:type="gramStart"/>
      <w:r>
        <w:rPr>
          <w:sz w:val="24"/>
        </w:rPr>
        <w:t>на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территории</w:t>
      </w:r>
      <w:proofErr w:type="spellEnd"/>
      <w:r>
        <w:rPr>
          <w:sz w:val="24"/>
        </w:rPr>
        <w:t xml:space="preserve"> Манычского  </w:t>
      </w:r>
      <w:proofErr w:type="spellStart"/>
      <w:r>
        <w:rPr>
          <w:sz w:val="24"/>
        </w:rPr>
        <w:t>сельского</w:t>
      </w:r>
      <w:proofErr w:type="spellEnd"/>
    </w:p>
    <w:p w:rsidR="00E17EDC" w:rsidRDefault="00E17EDC" w:rsidP="00E17EDC">
      <w:pPr>
        <w:autoSpaceDE w:val="0"/>
      </w:pPr>
      <w:proofErr w:type="spellStart"/>
      <w:proofErr w:type="gramStart"/>
      <w:r>
        <w:rPr>
          <w:sz w:val="24"/>
        </w:rPr>
        <w:t>муниципального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</w:p>
    <w:p w:rsidR="00E17EDC" w:rsidRDefault="00E17EDC" w:rsidP="00E17EDC">
      <w:pPr>
        <w:autoSpaceDE w:val="0"/>
      </w:pPr>
      <w:proofErr w:type="spellStart"/>
      <w:r>
        <w:rPr>
          <w:sz w:val="24"/>
        </w:rPr>
        <w:t>Калмыкия</w:t>
      </w:r>
      <w:proofErr w:type="spellEnd"/>
      <w:r>
        <w:rPr>
          <w:sz w:val="24"/>
        </w:rPr>
        <w:t>"</w:t>
      </w:r>
    </w:p>
    <w:p w:rsidR="00E17EDC" w:rsidRDefault="00E17EDC" w:rsidP="00E17EDC">
      <w:pPr>
        <w:autoSpaceDE w:val="0"/>
        <w:jc w:val="both"/>
        <w:rPr>
          <w:sz w:val="24"/>
        </w:rPr>
      </w:pPr>
    </w:p>
    <w:p w:rsidR="00E17EDC" w:rsidRDefault="00E17EDC" w:rsidP="00E17EDC">
      <w:pPr>
        <w:autoSpaceDE w:val="0"/>
        <w:ind w:firstLine="708"/>
        <w:jc w:val="both"/>
      </w:pPr>
      <w:r>
        <w:rPr>
          <w:sz w:val="24"/>
        </w:rPr>
        <w:t xml:space="preserve">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п.8 </w:t>
      </w:r>
      <w:proofErr w:type="spellStart"/>
      <w:r>
        <w:rPr>
          <w:sz w:val="24"/>
        </w:rPr>
        <w:t>Правил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обращения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отходами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потребления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части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осветительных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электрических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ненадлежащие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накопление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использование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обезвреживание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транспортирование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которых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повлечь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причинение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жизни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здоровью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граждан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животным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растениям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окружающей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утвержденных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Постановлением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Правительства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03 </w:t>
      </w:r>
      <w:proofErr w:type="spellStart"/>
      <w:r>
        <w:rPr>
          <w:sz w:val="24"/>
        </w:rPr>
        <w:t>сентября</w:t>
      </w:r>
      <w:proofErr w:type="spellEnd"/>
      <w:r>
        <w:rPr>
          <w:sz w:val="24"/>
        </w:rPr>
        <w:t xml:space="preserve"> 2010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 xml:space="preserve"> № 681 «</w:t>
      </w:r>
      <w:proofErr w:type="spellStart"/>
      <w:r>
        <w:rPr>
          <w:sz w:val="24"/>
        </w:rPr>
        <w:t>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утверждении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обращения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отходами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потребления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части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осветительных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электрических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ненадлежащие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накопление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использование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обезвреживание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транспортирование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которых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повлечь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причинение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жизни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здоровью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граждан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животным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растениям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окружающей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среде</w:t>
      </w:r>
      <w:proofErr w:type="spellEnd"/>
      <w:r>
        <w:rPr>
          <w:sz w:val="24"/>
        </w:rPr>
        <w:t xml:space="preserve">» ( с </w:t>
      </w:r>
      <w:proofErr w:type="spellStart"/>
      <w:r>
        <w:rPr>
          <w:sz w:val="24"/>
        </w:rPr>
        <w:t>изменениями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дополнениями</w:t>
      </w:r>
      <w:proofErr w:type="spellEnd"/>
      <w:r>
        <w:rPr>
          <w:sz w:val="24"/>
        </w:rPr>
        <w:t xml:space="preserve">) и в </w:t>
      </w:r>
      <w:proofErr w:type="spellStart"/>
      <w:r>
        <w:rPr>
          <w:sz w:val="24"/>
        </w:rPr>
        <w:t>целях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экологического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санитарно-эпидемиологического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благополучия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населения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территории</w:t>
      </w:r>
      <w:proofErr w:type="spellEnd"/>
      <w:r>
        <w:rPr>
          <w:sz w:val="24"/>
        </w:rPr>
        <w:t xml:space="preserve"> Манычского  </w:t>
      </w:r>
      <w:proofErr w:type="spellStart"/>
      <w:r>
        <w:rPr>
          <w:sz w:val="24"/>
        </w:rPr>
        <w:t>сельского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Калмыкия</w:t>
      </w:r>
      <w:proofErr w:type="spellEnd"/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</w:pPr>
      <w:r>
        <w:rPr>
          <w:color w:val="000000"/>
          <w:sz w:val="24"/>
        </w:rPr>
        <w:t>ПОСТАНОВЛЯЮ:</w:t>
      </w:r>
    </w:p>
    <w:p w:rsidR="00E17EDC" w:rsidRDefault="00E17EDC" w:rsidP="00E17EDC">
      <w:pPr>
        <w:autoSpaceDE w:val="0"/>
        <w:ind w:firstLine="708"/>
        <w:jc w:val="both"/>
        <w:rPr>
          <w:color w:val="000000"/>
          <w:sz w:val="24"/>
        </w:rPr>
      </w:pPr>
    </w:p>
    <w:p w:rsidR="00E17EDC" w:rsidRDefault="00E17EDC" w:rsidP="00E17EDC">
      <w:pPr>
        <w:numPr>
          <w:ilvl w:val="0"/>
          <w:numId w:val="2"/>
        </w:numPr>
        <w:tabs>
          <w:tab w:val="left" w:pos="360"/>
        </w:tabs>
        <w:autoSpaceDE w:val="0"/>
        <w:ind w:left="360" w:hanging="360"/>
        <w:jc w:val="both"/>
      </w:pPr>
      <w:proofErr w:type="spellStart"/>
      <w:r>
        <w:rPr>
          <w:sz w:val="24"/>
        </w:rPr>
        <w:t>Утвердить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прилагаемый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Порядок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отработанных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территории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Манычского  </w:t>
      </w:r>
      <w:proofErr w:type="spellStart"/>
      <w:r>
        <w:rPr>
          <w:sz w:val="24"/>
        </w:rPr>
        <w:t>сельского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Калмыкия</w:t>
      </w:r>
      <w:proofErr w:type="spellEnd"/>
      <w:r>
        <w:rPr>
          <w:sz w:val="24"/>
        </w:rPr>
        <w:t>.</w:t>
      </w:r>
    </w:p>
    <w:p w:rsidR="00E17EDC" w:rsidRDefault="00E17EDC" w:rsidP="00E17EDC">
      <w:pPr>
        <w:numPr>
          <w:ilvl w:val="0"/>
          <w:numId w:val="2"/>
        </w:numPr>
        <w:tabs>
          <w:tab w:val="left" w:pos="360"/>
        </w:tabs>
        <w:autoSpaceDE w:val="0"/>
        <w:ind w:left="360" w:hanging="360"/>
        <w:jc w:val="both"/>
      </w:pPr>
      <w:proofErr w:type="spellStart"/>
      <w:r>
        <w:rPr>
          <w:sz w:val="24"/>
        </w:rPr>
        <w:t>Определить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первичного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отработанных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специально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отведенное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расположенное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адресу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Республика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Калмыкия</w:t>
      </w:r>
      <w:proofErr w:type="spellEnd"/>
      <w:r>
        <w:rPr>
          <w:sz w:val="24"/>
        </w:rPr>
        <w:t xml:space="preserve">, Яшалтинский </w:t>
      </w:r>
      <w:proofErr w:type="spellStart"/>
      <w:r>
        <w:rPr>
          <w:sz w:val="24"/>
        </w:rPr>
        <w:t>район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  <w:lang w:val="ru-RU"/>
        </w:rPr>
        <w:t>пос.Манычский</w:t>
      </w:r>
      <w:proofErr w:type="spellEnd"/>
      <w:proofErr w:type="gramStart"/>
      <w:r>
        <w:rPr>
          <w:sz w:val="24"/>
          <w:lang w:val="ru-RU"/>
        </w:rPr>
        <w:t xml:space="preserve">, </w:t>
      </w:r>
      <w:r>
        <w:rPr>
          <w:sz w:val="24"/>
        </w:rPr>
        <w:t xml:space="preserve"> </w:t>
      </w:r>
      <w:proofErr w:type="spellStart"/>
      <w:r>
        <w:rPr>
          <w:sz w:val="24"/>
        </w:rPr>
        <w:t>улица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Школьная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 xml:space="preserve"> 7 </w:t>
      </w:r>
      <w:r>
        <w:rPr>
          <w:sz w:val="24"/>
        </w:rPr>
        <w:t>(</w:t>
      </w:r>
      <w:proofErr w:type="spellStart"/>
      <w:r>
        <w:rPr>
          <w:sz w:val="24"/>
        </w:rPr>
        <w:t>помещение</w:t>
      </w:r>
      <w:proofErr w:type="spellEnd"/>
      <w:r>
        <w:rPr>
          <w:sz w:val="24"/>
          <w:lang w:val="ru-RU"/>
        </w:rPr>
        <w:t xml:space="preserve"> кухни</w:t>
      </w:r>
      <w:r>
        <w:rPr>
          <w:sz w:val="24"/>
        </w:rPr>
        <w:t xml:space="preserve"> ).</w:t>
      </w:r>
    </w:p>
    <w:p w:rsidR="00E17EDC" w:rsidRDefault="00E17EDC" w:rsidP="00E17EDC">
      <w:pPr>
        <w:numPr>
          <w:ilvl w:val="0"/>
          <w:numId w:val="2"/>
        </w:numPr>
        <w:tabs>
          <w:tab w:val="left" w:pos="360"/>
        </w:tabs>
        <w:autoSpaceDE w:val="0"/>
        <w:ind w:left="360" w:hanging="360"/>
        <w:jc w:val="both"/>
      </w:pPr>
      <w:proofErr w:type="spellStart"/>
      <w:r>
        <w:rPr>
          <w:sz w:val="24"/>
        </w:rPr>
        <w:t>Юридическим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независимо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организационно-правовой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формы</w:t>
      </w:r>
      <w:proofErr w:type="spellEnd"/>
      <w:r>
        <w:rPr>
          <w:sz w:val="24"/>
        </w:rPr>
        <w:t xml:space="preserve">) и </w:t>
      </w:r>
      <w:proofErr w:type="spellStart"/>
      <w:r>
        <w:rPr>
          <w:sz w:val="24"/>
        </w:rPr>
        <w:t>индивидуальным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предпринимателям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осуществлении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которых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образуются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отработанные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рекомендовать</w:t>
      </w:r>
      <w:proofErr w:type="spellEnd"/>
      <w:r>
        <w:rPr>
          <w:sz w:val="24"/>
        </w:rPr>
        <w:t>:</w:t>
      </w:r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</w:pPr>
      <w:r>
        <w:rPr>
          <w:sz w:val="24"/>
        </w:rPr>
        <w:t xml:space="preserve">3.1.Организовать </w:t>
      </w:r>
      <w:proofErr w:type="spellStart"/>
      <w:r>
        <w:rPr>
          <w:sz w:val="24"/>
        </w:rPr>
        <w:t>учет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накопление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отработанных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>;</w:t>
      </w:r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</w:pPr>
      <w:proofErr w:type="gramStart"/>
      <w:r>
        <w:rPr>
          <w:sz w:val="24"/>
        </w:rPr>
        <w:lastRenderedPageBreak/>
        <w:t xml:space="preserve">3.2.Заключить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специализированной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имеющей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лицензию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осуществление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использованию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обезвреживанию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транспортированию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размещению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отходов</w:t>
      </w:r>
      <w:proofErr w:type="spellEnd"/>
      <w:r>
        <w:rPr>
          <w:sz w:val="24"/>
        </w:rPr>
        <w:t xml:space="preserve"> I – IV </w:t>
      </w:r>
      <w:proofErr w:type="spellStart"/>
      <w:r>
        <w:rPr>
          <w:sz w:val="24"/>
        </w:rPr>
        <w:t>класса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опасности</w:t>
      </w:r>
      <w:proofErr w:type="spellEnd"/>
      <w:r>
        <w:rPr>
          <w:sz w:val="24"/>
        </w:rPr>
        <w:t>.</w:t>
      </w:r>
      <w:proofErr w:type="gramEnd"/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</w:pPr>
      <w:r>
        <w:rPr>
          <w:sz w:val="24"/>
        </w:rPr>
        <w:t xml:space="preserve"> 4. </w:t>
      </w:r>
      <w:proofErr w:type="spellStart"/>
      <w:r>
        <w:rPr>
          <w:sz w:val="24"/>
        </w:rPr>
        <w:t>Обеспечить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населения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порядке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отработанных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кроме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ртуть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являющихся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собственниками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нанимателями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пользователями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многоквартирных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имеющих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заключенный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собственниками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указанных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многоквартирными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оказания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</w:t>
      </w:r>
      <w:proofErr w:type="spellEnd"/>
      <w:r>
        <w:rPr>
          <w:sz w:val="24"/>
        </w:rPr>
        <w:t xml:space="preserve"> и (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выполнения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содержанию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ремонту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имущества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таких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домах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территории</w:t>
      </w:r>
      <w:proofErr w:type="spellEnd"/>
      <w:r>
        <w:rPr>
          <w:sz w:val="24"/>
        </w:rPr>
        <w:t xml:space="preserve"> Манычского  </w:t>
      </w:r>
      <w:proofErr w:type="spellStart"/>
      <w:r>
        <w:rPr>
          <w:sz w:val="24"/>
        </w:rPr>
        <w:t>сельского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Калмыкия</w:t>
      </w:r>
      <w:proofErr w:type="spellEnd"/>
      <w:r>
        <w:rPr>
          <w:sz w:val="24"/>
        </w:rPr>
        <w:t>.</w:t>
      </w:r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</w:pPr>
      <w:r>
        <w:rPr>
          <w:sz w:val="24"/>
        </w:rPr>
        <w:t xml:space="preserve">5.  </w:t>
      </w:r>
      <w:proofErr w:type="spellStart"/>
      <w:r>
        <w:rPr>
          <w:sz w:val="24"/>
        </w:rPr>
        <w:t>Обустроить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предварительного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временного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размещения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отработанных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ртуть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передачей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специализированным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дальнейшего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использования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обезвреживания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транспортирования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размещения</w:t>
      </w:r>
      <w:proofErr w:type="spellEnd"/>
      <w:r>
        <w:rPr>
          <w:sz w:val="24"/>
        </w:rPr>
        <w:t xml:space="preserve">.  </w:t>
      </w:r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</w:pPr>
      <w:r>
        <w:rPr>
          <w:sz w:val="24"/>
        </w:rPr>
        <w:t xml:space="preserve">6.    </w:t>
      </w:r>
      <w:proofErr w:type="spellStart"/>
      <w:r>
        <w:rPr>
          <w:sz w:val="24"/>
        </w:rPr>
        <w:t>Данное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Постановление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обнародовать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разместить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официальном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сайте</w:t>
      </w:r>
      <w:proofErr w:type="spellEnd"/>
      <w:r>
        <w:rPr>
          <w:sz w:val="24"/>
        </w:rPr>
        <w:t>.</w:t>
      </w:r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</w:pPr>
      <w:r>
        <w:rPr>
          <w:sz w:val="24"/>
        </w:rPr>
        <w:t xml:space="preserve">7.     </w:t>
      </w:r>
      <w:proofErr w:type="spellStart"/>
      <w:r>
        <w:rPr>
          <w:sz w:val="24"/>
        </w:rPr>
        <w:t>Контроль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исполнением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настоящего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Постановления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оставляю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собой</w:t>
      </w:r>
      <w:proofErr w:type="spellEnd"/>
      <w:r>
        <w:rPr>
          <w:sz w:val="24"/>
        </w:rPr>
        <w:t>.</w:t>
      </w:r>
    </w:p>
    <w:p w:rsidR="00E17EDC" w:rsidRDefault="00E17EDC" w:rsidP="00E17EDC">
      <w:pPr>
        <w:tabs>
          <w:tab w:val="left" w:pos="360"/>
        </w:tabs>
        <w:autoSpaceDE w:val="0"/>
        <w:ind w:left="360" w:hanging="360"/>
        <w:jc w:val="both"/>
        <w:rPr>
          <w:sz w:val="24"/>
        </w:rPr>
      </w:pPr>
    </w:p>
    <w:p w:rsidR="00E17EDC" w:rsidRDefault="00E17EDC" w:rsidP="00E17EDC">
      <w:pPr>
        <w:tabs>
          <w:tab w:val="left" w:pos="360"/>
          <w:tab w:val="left" w:pos="1305"/>
        </w:tabs>
        <w:autoSpaceDE w:val="0"/>
        <w:ind w:left="360" w:hanging="360"/>
      </w:pPr>
      <w:r>
        <w:rPr>
          <w:sz w:val="24"/>
        </w:rPr>
        <w:t xml:space="preserve">                  </w:t>
      </w:r>
    </w:p>
    <w:p w:rsidR="00E17EDC" w:rsidRDefault="00E17EDC" w:rsidP="00E17EDC">
      <w:pPr>
        <w:tabs>
          <w:tab w:val="left" w:pos="360"/>
          <w:tab w:val="left" w:pos="1305"/>
        </w:tabs>
        <w:autoSpaceDE w:val="0"/>
        <w:ind w:left="360" w:hanging="36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</w:pPr>
      <w:r>
        <w:rPr>
          <w:sz w:val="24"/>
        </w:rPr>
        <w:t xml:space="preserve">          </w:t>
      </w:r>
      <w:proofErr w:type="spellStart"/>
      <w:proofErr w:type="gramStart"/>
      <w:r>
        <w:rPr>
          <w:sz w:val="24"/>
        </w:rPr>
        <w:t>Глава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ахлачи</w:t>
      </w:r>
      <w:proofErr w:type="spellEnd"/>
      <w:r>
        <w:rPr>
          <w:sz w:val="24"/>
        </w:rPr>
        <w:t>)</w:t>
      </w:r>
    </w:p>
    <w:p w:rsidR="00E17EDC" w:rsidRDefault="00E17EDC" w:rsidP="00E17EDC">
      <w:pPr>
        <w:tabs>
          <w:tab w:val="left" w:pos="1305"/>
        </w:tabs>
        <w:autoSpaceDE w:val="0"/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Манычского  </w:t>
      </w:r>
      <w:proofErr w:type="spellStart"/>
      <w:r>
        <w:rPr>
          <w:sz w:val="24"/>
        </w:rPr>
        <w:t>сельского</w:t>
      </w:r>
      <w:proofErr w:type="spellEnd"/>
      <w:proofErr w:type="gramEnd"/>
    </w:p>
    <w:p w:rsidR="00E17EDC" w:rsidRDefault="00E17EDC" w:rsidP="00E17EDC">
      <w:pPr>
        <w:tabs>
          <w:tab w:val="left" w:pos="1305"/>
        </w:tabs>
        <w:autoSpaceDE w:val="0"/>
      </w:pPr>
      <w:r>
        <w:rPr>
          <w:sz w:val="24"/>
        </w:rPr>
        <w:t xml:space="preserve">          </w:t>
      </w:r>
      <w:proofErr w:type="spellStart"/>
      <w:proofErr w:type="gramStart"/>
      <w:r>
        <w:rPr>
          <w:sz w:val="24"/>
        </w:rPr>
        <w:t>муниципального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</w:p>
    <w:p w:rsidR="00E17EDC" w:rsidRPr="009B2E10" w:rsidRDefault="00E17EDC" w:rsidP="00E17EDC">
      <w:pPr>
        <w:tabs>
          <w:tab w:val="left" w:pos="1305"/>
        </w:tabs>
        <w:autoSpaceDE w:val="0"/>
        <w:rPr>
          <w:lang w:val="ru-RU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Республики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Калмыкия</w:t>
      </w:r>
      <w:proofErr w:type="spellEnd"/>
      <w:r>
        <w:rPr>
          <w:sz w:val="24"/>
        </w:rPr>
        <w:t xml:space="preserve">                                                                   </w:t>
      </w:r>
      <w:proofErr w:type="spellStart"/>
      <w:r>
        <w:rPr>
          <w:sz w:val="24"/>
          <w:lang w:val="ru-RU"/>
        </w:rPr>
        <w:t>О.И.Кузьменко</w:t>
      </w:r>
      <w:proofErr w:type="spellEnd"/>
      <w:r>
        <w:rPr>
          <w:sz w:val="24"/>
          <w:lang w:val="ru-RU"/>
        </w:rPr>
        <w:t xml:space="preserve"> </w:t>
      </w: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tabs>
          <w:tab w:val="left" w:pos="1305"/>
        </w:tabs>
        <w:autoSpaceDE w:val="0"/>
        <w:rPr>
          <w:sz w:val="24"/>
        </w:rPr>
      </w:pPr>
    </w:p>
    <w:p w:rsidR="00E17EDC" w:rsidRDefault="00E17EDC" w:rsidP="00E17EDC">
      <w:pPr>
        <w:autoSpaceDE w:val="0"/>
        <w:jc w:val="center"/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Default="00E17EDC" w:rsidP="00E17EDC">
      <w:pPr>
        <w:autoSpaceDE w:val="0"/>
        <w:jc w:val="center"/>
        <w:rPr>
          <w:sz w:val="24"/>
        </w:rPr>
      </w:pPr>
    </w:p>
    <w:p w:rsidR="00E17EDC" w:rsidRPr="009B2E10" w:rsidRDefault="00E17EDC" w:rsidP="00E17EDC">
      <w:pPr>
        <w:autoSpaceDE w:val="0"/>
        <w:jc w:val="right"/>
        <w:rPr>
          <w:lang w:val="ru-RU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E17EDC" w:rsidRPr="009B2E10" w:rsidRDefault="00E17EDC" w:rsidP="00E17EDC">
      <w:pPr>
        <w:autoSpaceDE w:val="0"/>
        <w:jc w:val="right"/>
        <w:rPr>
          <w:sz w:val="16"/>
          <w:szCs w:val="16"/>
        </w:rPr>
      </w:pPr>
    </w:p>
    <w:p w:rsidR="00E17EDC" w:rsidRPr="009B2E10" w:rsidRDefault="00E17EDC" w:rsidP="00E17EDC">
      <w:pPr>
        <w:autoSpaceDE w:val="0"/>
        <w:jc w:val="right"/>
        <w:rPr>
          <w:sz w:val="16"/>
          <w:szCs w:val="16"/>
        </w:rPr>
      </w:pPr>
      <w:r w:rsidRPr="009B2E10">
        <w:rPr>
          <w:sz w:val="16"/>
          <w:szCs w:val="16"/>
        </w:rPr>
        <w:t xml:space="preserve">Приложение№1 </w:t>
      </w:r>
    </w:p>
    <w:p w:rsidR="00E17EDC" w:rsidRPr="009B2E10" w:rsidRDefault="00E17EDC" w:rsidP="00E17EDC">
      <w:pPr>
        <w:autoSpaceDE w:val="0"/>
        <w:jc w:val="right"/>
        <w:rPr>
          <w:sz w:val="16"/>
          <w:szCs w:val="16"/>
        </w:rPr>
      </w:pP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  <w:t xml:space="preserve">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</w:t>
      </w:r>
      <w:proofErr w:type="gramStart"/>
      <w:r w:rsidRPr="009B2E10">
        <w:rPr>
          <w:sz w:val="16"/>
          <w:szCs w:val="16"/>
        </w:rPr>
        <w:t xml:space="preserve">к  </w:t>
      </w:r>
      <w:proofErr w:type="spellStart"/>
      <w:r w:rsidRPr="009B2E10">
        <w:rPr>
          <w:sz w:val="16"/>
          <w:szCs w:val="16"/>
        </w:rPr>
        <w:t>проекту</w:t>
      </w:r>
      <w:proofErr w:type="spellEnd"/>
      <w:proofErr w:type="gramEnd"/>
      <w:r w:rsidRPr="009B2E10">
        <w:rPr>
          <w:sz w:val="16"/>
          <w:szCs w:val="16"/>
        </w:rPr>
        <w:t xml:space="preserve"> </w:t>
      </w:r>
      <w:proofErr w:type="spellStart"/>
      <w:r w:rsidRPr="009B2E10">
        <w:rPr>
          <w:sz w:val="16"/>
          <w:szCs w:val="16"/>
        </w:rPr>
        <w:t>постановления</w:t>
      </w:r>
      <w:proofErr w:type="spellEnd"/>
      <w:r w:rsidRPr="009B2E10">
        <w:rPr>
          <w:sz w:val="16"/>
          <w:szCs w:val="16"/>
        </w:rPr>
        <w:t xml:space="preserve">    </w:t>
      </w: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</w:r>
      <w:r w:rsidRPr="009B2E10">
        <w:rPr>
          <w:sz w:val="16"/>
          <w:szCs w:val="16"/>
        </w:rPr>
        <w:tab/>
      </w:r>
      <w:proofErr w:type="spellStart"/>
      <w:r w:rsidRPr="009B2E10">
        <w:rPr>
          <w:sz w:val="16"/>
          <w:szCs w:val="16"/>
        </w:rPr>
        <w:t>администрации</w:t>
      </w:r>
      <w:proofErr w:type="spellEnd"/>
      <w:r w:rsidRPr="009B2E10">
        <w:rPr>
          <w:sz w:val="16"/>
          <w:szCs w:val="16"/>
        </w:rPr>
        <w:t xml:space="preserve"> Манычского </w:t>
      </w:r>
    </w:p>
    <w:p w:rsidR="00E17EDC" w:rsidRPr="009B2E10" w:rsidRDefault="00E17EDC" w:rsidP="00E17EDC">
      <w:pPr>
        <w:autoSpaceDE w:val="0"/>
        <w:jc w:val="right"/>
        <w:rPr>
          <w:sz w:val="16"/>
          <w:szCs w:val="16"/>
        </w:rPr>
      </w:pPr>
      <w:r w:rsidRPr="009B2E10">
        <w:rPr>
          <w:sz w:val="16"/>
          <w:szCs w:val="16"/>
        </w:rPr>
        <w:t xml:space="preserve"> </w:t>
      </w:r>
      <w:proofErr w:type="spellStart"/>
      <w:proofErr w:type="gramStart"/>
      <w:r w:rsidRPr="009B2E10">
        <w:rPr>
          <w:sz w:val="16"/>
          <w:szCs w:val="16"/>
        </w:rPr>
        <w:t>сельского</w:t>
      </w:r>
      <w:proofErr w:type="spellEnd"/>
      <w:proofErr w:type="gramEnd"/>
      <w:r w:rsidRPr="009B2E10">
        <w:rPr>
          <w:sz w:val="16"/>
          <w:szCs w:val="16"/>
        </w:rPr>
        <w:t xml:space="preserve"> </w:t>
      </w:r>
      <w:proofErr w:type="spellStart"/>
      <w:r w:rsidRPr="009B2E10">
        <w:rPr>
          <w:sz w:val="16"/>
          <w:szCs w:val="16"/>
        </w:rPr>
        <w:t>муниципального</w:t>
      </w:r>
      <w:proofErr w:type="spellEnd"/>
      <w:r w:rsidRPr="009B2E10">
        <w:rPr>
          <w:sz w:val="16"/>
          <w:szCs w:val="16"/>
        </w:rPr>
        <w:t xml:space="preserve"> </w:t>
      </w:r>
      <w:proofErr w:type="spellStart"/>
      <w:r w:rsidRPr="009B2E10">
        <w:rPr>
          <w:sz w:val="16"/>
          <w:szCs w:val="16"/>
        </w:rPr>
        <w:t>образования</w:t>
      </w:r>
      <w:proofErr w:type="spellEnd"/>
    </w:p>
    <w:p w:rsidR="00E17EDC" w:rsidRPr="009B2E10" w:rsidRDefault="00E17EDC" w:rsidP="00E17EDC">
      <w:pPr>
        <w:autoSpaceDE w:val="0"/>
        <w:jc w:val="right"/>
        <w:rPr>
          <w:sz w:val="16"/>
          <w:szCs w:val="16"/>
        </w:rPr>
      </w:pPr>
      <w:r w:rsidRPr="009B2E10">
        <w:rPr>
          <w:sz w:val="16"/>
          <w:szCs w:val="16"/>
        </w:rPr>
        <w:t xml:space="preserve"> </w:t>
      </w:r>
      <w:proofErr w:type="spellStart"/>
      <w:r w:rsidRPr="009B2E10">
        <w:rPr>
          <w:sz w:val="16"/>
          <w:szCs w:val="16"/>
        </w:rPr>
        <w:t>Республики</w:t>
      </w:r>
      <w:proofErr w:type="spellEnd"/>
      <w:r w:rsidRPr="009B2E10">
        <w:rPr>
          <w:sz w:val="16"/>
          <w:szCs w:val="16"/>
        </w:rPr>
        <w:t xml:space="preserve"> </w:t>
      </w:r>
      <w:proofErr w:type="spellStart"/>
      <w:r w:rsidRPr="009B2E10">
        <w:rPr>
          <w:sz w:val="16"/>
          <w:szCs w:val="16"/>
        </w:rPr>
        <w:t>Калмыкия</w:t>
      </w:r>
      <w:proofErr w:type="spellEnd"/>
    </w:p>
    <w:p w:rsidR="00E17EDC" w:rsidRPr="009B2E10" w:rsidRDefault="00E17EDC" w:rsidP="00E1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9B2E10">
        <w:rPr>
          <w:b/>
        </w:rPr>
        <w:t>ПОРЯДОК</w:t>
      </w:r>
    </w:p>
    <w:p w:rsidR="00E17EDC" w:rsidRPr="009B2E10" w:rsidRDefault="00E17EDC" w:rsidP="00E1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lang w:val="ru-RU"/>
        </w:rPr>
      </w:pPr>
      <w:proofErr w:type="spellStart"/>
      <w:proofErr w:type="gramStart"/>
      <w:r w:rsidRPr="009B2E10">
        <w:rPr>
          <w:b/>
        </w:rPr>
        <w:t>сбора</w:t>
      </w:r>
      <w:proofErr w:type="spellEnd"/>
      <w:proofErr w:type="gramEnd"/>
      <w:r w:rsidRPr="009B2E10">
        <w:rPr>
          <w:b/>
        </w:rPr>
        <w:t xml:space="preserve"> и </w:t>
      </w:r>
      <w:proofErr w:type="spellStart"/>
      <w:r w:rsidRPr="009B2E10">
        <w:rPr>
          <w:b/>
        </w:rPr>
        <w:t>размещения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отработанных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ртуть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содержащих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ламп</w:t>
      </w:r>
      <w:proofErr w:type="spellEnd"/>
      <w:r w:rsidRPr="009B2E10">
        <w:rPr>
          <w:b/>
        </w:rPr>
        <w:t xml:space="preserve"> у </w:t>
      </w:r>
      <w:proofErr w:type="spellStart"/>
      <w:r w:rsidRPr="009B2E10">
        <w:rPr>
          <w:b/>
        </w:rPr>
        <w:t>потребителей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ртуть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содержащих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ламп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на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территории</w:t>
      </w:r>
      <w:proofErr w:type="spellEnd"/>
      <w:r w:rsidRPr="009B2E10">
        <w:rPr>
          <w:b/>
        </w:rPr>
        <w:t xml:space="preserve"> Манычского  </w:t>
      </w:r>
      <w:proofErr w:type="spellStart"/>
      <w:r w:rsidRPr="009B2E10">
        <w:rPr>
          <w:b/>
        </w:rPr>
        <w:t>сельского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муниципального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образования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Республики</w:t>
      </w:r>
      <w:proofErr w:type="spellEnd"/>
      <w:r w:rsidRPr="009B2E10">
        <w:rPr>
          <w:b/>
        </w:rPr>
        <w:t xml:space="preserve"> </w:t>
      </w:r>
      <w:proofErr w:type="spellStart"/>
      <w:r w:rsidRPr="009B2E10">
        <w:rPr>
          <w:b/>
        </w:rPr>
        <w:t>Калмыкия</w:t>
      </w:r>
      <w:proofErr w:type="spellEnd"/>
      <w:r w:rsidRPr="009B2E10">
        <w:rPr>
          <w:b/>
        </w:rPr>
        <w:t xml:space="preserve"> </w:t>
      </w:r>
    </w:p>
    <w:p w:rsidR="00E17EDC" w:rsidRPr="009B2E10" w:rsidRDefault="00E17EDC" w:rsidP="00E17EDC">
      <w:pPr>
        <w:numPr>
          <w:ilvl w:val="0"/>
          <w:numId w:val="1"/>
        </w:num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sz w:val="24"/>
          <w:szCs w:val="24"/>
        </w:rPr>
      </w:pPr>
      <w:proofErr w:type="spellStart"/>
      <w:r w:rsidRPr="009B2E10">
        <w:rPr>
          <w:sz w:val="24"/>
          <w:szCs w:val="24"/>
        </w:rPr>
        <w:t>Порядок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сбора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размещения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у </w:t>
      </w:r>
      <w:proofErr w:type="spellStart"/>
      <w:r w:rsidRPr="009B2E10">
        <w:rPr>
          <w:sz w:val="24"/>
          <w:szCs w:val="24"/>
        </w:rPr>
        <w:t>потребителей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(</w:t>
      </w:r>
      <w:proofErr w:type="spellStart"/>
      <w:r w:rsidRPr="009B2E10">
        <w:rPr>
          <w:sz w:val="24"/>
          <w:szCs w:val="24"/>
        </w:rPr>
        <w:t>кроме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потребителей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являющихся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собственниками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нанимателями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пользователями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помещений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многоквартирных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домах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имеющих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заключенный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собственниками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указанных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помещений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договор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управления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многоквартирными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домами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или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договор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оказания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услуг</w:t>
      </w:r>
      <w:proofErr w:type="spellEnd"/>
      <w:r w:rsidRPr="009B2E10">
        <w:rPr>
          <w:sz w:val="24"/>
          <w:szCs w:val="24"/>
        </w:rPr>
        <w:t xml:space="preserve"> и (</w:t>
      </w:r>
      <w:proofErr w:type="spellStart"/>
      <w:r w:rsidRPr="009B2E10">
        <w:rPr>
          <w:sz w:val="24"/>
          <w:szCs w:val="24"/>
        </w:rPr>
        <w:t>или</w:t>
      </w:r>
      <w:proofErr w:type="spellEnd"/>
      <w:r w:rsidRPr="009B2E10">
        <w:rPr>
          <w:sz w:val="24"/>
          <w:szCs w:val="24"/>
        </w:rPr>
        <w:t xml:space="preserve">) </w:t>
      </w:r>
      <w:proofErr w:type="spellStart"/>
      <w:r w:rsidRPr="009B2E10">
        <w:rPr>
          <w:sz w:val="24"/>
          <w:szCs w:val="24"/>
        </w:rPr>
        <w:t>выполнения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работ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содержанию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ремонту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общего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имущества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таких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домах</w:t>
      </w:r>
      <w:proofErr w:type="spellEnd"/>
      <w:r w:rsidRPr="009B2E10">
        <w:rPr>
          <w:sz w:val="24"/>
          <w:szCs w:val="24"/>
        </w:rPr>
        <w:t xml:space="preserve">) </w:t>
      </w:r>
      <w:proofErr w:type="spellStart"/>
      <w:r w:rsidRPr="009B2E10">
        <w:rPr>
          <w:sz w:val="24"/>
          <w:szCs w:val="24"/>
        </w:rPr>
        <w:t>на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территории</w:t>
      </w:r>
      <w:proofErr w:type="spellEnd"/>
      <w:r w:rsidRPr="009B2E10">
        <w:rPr>
          <w:sz w:val="24"/>
          <w:szCs w:val="24"/>
        </w:rPr>
        <w:t xml:space="preserve"> Манычского   </w:t>
      </w:r>
      <w:proofErr w:type="spellStart"/>
      <w:r w:rsidRPr="009B2E10">
        <w:rPr>
          <w:sz w:val="24"/>
          <w:szCs w:val="24"/>
        </w:rPr>
        <w:t>сельского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муниципального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образования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Республики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Калмыкия</w:t>
      </w:r>
      <w:proofErr w:type="spellEnd"/>
      <w:r w:rsidRPr="009B2E10">
        <w:rPr>
          <w:sz w:val="24"/>
          <w:szCs w:val="24"/>
        </w:rPr>
        <w:t xml:space="preserve"> (</w:t>
      </w:r>
      <w:proofErr w:type="spellStart"/>
      <w:r w:rsidRPr="009B2E10">
        <w:rPr>
          <w:sz w:val="24"/>
          <w:szCs w:val="24"/>
        </w:rPr>
        <w:t>далее</w:t>
      </w:r>
      <w:proofErr w:type="spellEnd"/>
      <w:r w:rsidRPr="009B2E10">
        <w:rPr>
          <w:sz w:val="24"/>
          <w:szCs w:val="24"/>
        </w:rPr>
        <w:t xml:space="preserve">- </w:t>
      </w:r>
      <w:proofErr w:type="spellStart"/>
      <w:r w:rsidRPr="009B2E10">
        <w:rPr>
          <w:sz w:val="24"/>
          <w:szCs w:val="24"/>
        </w:rPr>
        <w:t>Порядок</w:t>
      </w:r>
      <w:proofErr w:type="spellEnd"/>
      <w:r w:rsidRPr="009B2E10">
        <w:rPr>
          <w:sz w:val="24"/>
          <w:szCs w:val="24"/>
        </w:rPr>
        <w:t xml:space="preserve">) </w:t>
      </w:r>
      <w:proofErr w:type="spellStart"/>
      <w:r w:rsidRPr="009B2E10">
        <w:rPr>
          <w:sz w:val="24"/>
          <w:szCs w:val="24"/>
        </w:rPr>
        <w:t>разработан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соответствии</w:t>
      </w:r>
      <w:proofErr w:type="spellEnd"/>
      <w:r w:rsidRPr="009B2E10">
        <w:rPr>
          <w:sz w:val="24"/>
          <w:szCs w:val="24"/>
        </w:rPr>
        <w:t xml:space="preserve"> с </w:t>
      </w:r>
      <w:proofErr w:type="spellStart"/>
      <w:r w:rsidRPr="009B2E10">
        <w:rPr>
          <w:sz w:val="24"/>
          <w:szCs w:val="24"/>
        </w:rPr>
        <w:t>Постановлением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Правительства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Российской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Федерации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</w:t>
      </w:r>
      <w:proofErr w:type="spellEnd"/>
      <w:r w:rsidRPr="009B2E10">
        <w:rPr>
          <w:sz w:val="24"/>
          <w:szCs w:val="24"/>
        </w:rPr>
        <w:t xml:space="preserve"> 03 </w:t>
      </w:r>
      <w:proofErr w:type="spellStart"/>
      <w:r w:rsidRPr="009B2E10">
        <w:rPr>
          <w:sz w:val="24"/>
          <w:szCs w:val="24"/>
        </w:rPr>
        <w:t>сентября</w:t>
      </w:r>
      <w:proofErr w:type="spellEnd"/>
      <w:r w:rsidRPr="009B2E10">
        <w:rPr>
          <w:sz w:val="24"/>
          <w:szCs w:val="24"/>
        </w:rPr>
        <w:t xml:space="preserve"> 2010 </w:t>
      </w:r>
      <w:proofErr w:type="spellStart"/>
      <w:r w:rsidRPr="009B2E10">
        <w:rPr>
          <w:sz w:val="24"/>
          <w:szCs w:val="24"/>
        </w:rPr>
        <w:t>года</w:t>
      </w:r>
      <w:proofErr w:type="spellEnd"/>
      <w:r w:rsidRPr="009B2E10">
        <w:rPr>
          <w:sz w:val="24"/>
          <w:szCs w:val="24"/>
        </w:rPr>
        <w:t xml:space="preserve"> № 681 «</w:t>
      </w:r>
      <w:proofErr w:type="spellStart"/>
      <w:r w:rsidRPr="009B2E10">
        <w:rPr>
          <w:sz w:val="24"/>
          <w:szCs w:val="24"/>
        </w:rPr>
        <w:t>Об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утверждении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Правил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обращения</w:t>
      </w:r>
      <w:proofErr w:type="spellEnd"/>
      <w:r w:rsidRPr="009B2E10">
        <w:rPr>
          <w:sz w:val="24"/>
          <w:szCs w:val="24"/>
        </w:rPr>
        <w:t xml:space="preserve"> с </w:t>
      </w:r>
      <w:proofErr w:type="spellStart"/>
      <w:r w:rsidRPr="009B2E10">
        <w:rPr>
          <w:sz w:val="24"/>
          <w:szCs w:val="24"/>
        </w:rPr>
        <w:t>отходами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производства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потребления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части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осветительных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устройств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электрических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лампа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ненадлежащий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сбор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накопление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использование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обезвреживание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транспортирование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размещение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которых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может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повлечь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причинение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вреда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жизни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здоровью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граждан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вреда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животным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растениям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окружающей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среде</w:t>
      </w:r>
      <w:proofErr w:type="spellEnd"/>
      <w:r w:rsidRPr="009B2E10">
        <w:rPr>
          <w:sz w:val="24"/>
          <w:szCs w:val="24"/>
        </w:rPr>
        <w:t>».</w:t>
      </w:r>
    </w:p>
    <w:p w:rsidR="00E17EDC" w:rsidRPr="009B2E10" w:rsidRDefault="00E17EDC" w:rsidP="00E17EDC">
      <w:pPr>
        <w:numPr>
          <w:ilvl w:val="0"/>
          <w:numId w:val="1"/>
        </w:num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sz w:val="24"/>
          <w:szCs w:val="24"/>
        </w:rPr>
      </w:pPr>
      <w:proofErr w:type="spellStart"/>
      <w:r w:rsidRPr="009B2E10">
        <w:rPr>
          <w:sz w:val="24"/>
          <w:szCs w:val="24"/>
        </w:rPr>
        <w:t>Сбору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соответствии</w:t>
      </w:r>
      <w:proofErr w:type="spellEnd"/>
      <w:r w:rsidRPr="009B2E10">
        <w:rPr>
          <w:sz w:val="24"/>
          <w:szCs w:val="24"/>
        </w:rPr>
        <w:t xml:space="preserve"> с </w:t>
      </w:r>
      <w:proofErr w:type="spellStart"/>
      <w:r w:rsidRPr="009B2E10">
        <w:rPr>
          <w:sz w:val="24"/>
          <w:szCs w:val="24"/>
        </w:rPr>
        <w:t>Порядком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подлежат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отходы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представляющие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собой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выведенные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из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эксплуатации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подлежащие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утилизации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осветительные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устройства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электрические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лампы</w:t>
      </w:r>
      <w:proofErr w:type="spellEnd"/>
      <w:r w:rsidRPr="009B2E10">
        <w:rPr>
          <w:sz w:val="24"/>
          <w:szCs w:val="24"/>
        </w:rPr>
        <w:t xml:space="preserve"> с </w:t>
      </w:r>
      <w:proofErr w:type="spellStart"/>
      <w:r w:rsidRPr="009B2E10">
        <w:rPr>
          <w:sz w:val="24"/>
          <w:szCs w:val="24"/>
        </w:rPr>
        <w:t>ртутным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наполнением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содержащим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менее</w:t>
      </w:r>
      <w:proofErr w:type="spellEnd"/>
      <w:r w:rsidRPr="009B2E10">
        <w:rPr>
          <w:sz w:val="24"/>
          <w:szCs w:val="24"/>
        </w:rPr>
        <w:t xml:space="preserve"> 0</w:t>
      </w:r>
      <w:proofErr w:type="gramStart"/>
      <w:r w:rsidRPr="009B2E10">
        <w:rPr>
          <w:sz w:val="24"/>
          <w:szCs w:val="24"/>
        </w:rPr>
        <w:t>,01</w:t>
      </w:r>
      <w:proofErr w:type="gram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процента</w:t>
      </w:r>
      <w:proofErr w:type="spellEnd"/>
      <w:r w:rsidRPr="009B2E10">
        <w:rPr>
          <w:sz w:val="24"/>
          <w:szCs w:val="24"/>
        </w:rPr>
        <w:t>.</w:t>
      </w:r>
    </w:p>
    <w:p w:rsidR="00E17EDC" w:rsidRPr="009B2E10" w:rsidRDefault="00E17EDC" w:rsidP="00E17EDC">
      <w:pPr>
        <w:numPr>
          <w:ilvl w:val="0"/>
          <w:numId w:val="1"/>
        </w:num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sz w:val="24"/>
          <w:szCs w:val="24"/>
        </w:rPr>
      </w:pPr>
      <w:proofErr w:type="spellStart"/>
      <w:r w:rsidRPr="009B2E10">
        <w:rPr>
          <w:sz w:val="24"/>
          <w:szCs w:val="24"/>
        </w:rPr>
        <w:t>На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территории</w:t>
      </w:r>
      <w:proofErr w:type="spellEnd"/>
      <w:r w:rsidRPr="009B2E10">
        <w:rPr>
          <w:sz w:val="24"/>
          <w:szCs w:val="24"/>
        </w:rPr>
        <w:t xml:space="preserve"> Манычского  </w:t>
      </w:r>
      <w:proofErr w:type="spellStart"/>
      <w:r w:rsidRPr="009B2E10">
        <w:rPr>
          <w:sz w:val="24"/>
          <w:szCs w:val="24"/>
        </w:rPr>
        <w:t>сельского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муниципального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образования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Республики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Калмыкия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потребители</w:t>
      </w:r>
      <w:proofErr w:type="spellEnd"/>
      <w:r w:rsidRPr="009B2E10">
        <w:rPr>
          <w:sz w:val="24"/>
          <w:szCs w:val="24"/>
        </w:rPr>
        <w:t xml:space="preserve"> – </w:t>
      </w:r>
      <w:proofErr w:type="spellStart"/>
      <w:r w:rsidRPr="009B2E10">
        <w:rPr>
          <w:sz w:val="24"/>
          <w:szCs w:val="24"/>
        </w:rPr>
        <w:t>физические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лица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производят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сдачу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юридическим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лицам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или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индивидуальным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предпринимателям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принявшим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себя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обязательства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организации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накопления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целях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дальнейшей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сдачи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для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утилизации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организациями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имеющим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лицензии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осуществление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деятельности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сбору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использованию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обезвреживанию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транспортированию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размещению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отходов</w:t>
      </w:r>
      <w:proofErr w:type="spellEnd"/>
      <w:r w:rsidRPr="009B2E10">
        <w:rPr>
          <w:sz w:val="24"/>
          <w:szCs w:val="24"/>
        </w:rPr>
        <w:t xml:space="preserve"> I – IV </w:t>
      </w:r>
      <w:proofErr w:type="spellStart"/>
      <w:r w:rsidRPr="009B2E10">
        <w:rPr>
          <w:sz w:val="24"/>
          <w:szCs w:val="24"/>
        </w:rPr>
        <w:t>класса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опасности</w:t>
      </w:r>
      <w:proofErr w:type="spellEnd"/>
      <w:r w:rsidRPr="009B2E10">
        <w:rPr>
          <w:sz w:val="24"/>
          <w:szCs w:val="24"/>
        </w:rPr>
        <w:t>.</w:t>
      </w:r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ru-RU"/>
        </w:rPr>
        <w:t xml:space="preserve"> </w:t>
      </w:r>
      <w:proofErr w:type="spellStart"/>
      <w:r w:rsidRPr="009B2E10">
        <w:rPr>
          <w:sz w:val="24"/>
          <w:szCs w:val="24"/>
        </w:rPr>
        <w:t>Для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принятия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обязательств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предусмотренных</w:t>
      </w:r>
      <w:proofErr w:type="spellEnd"/>
      <w:r w:rsidRPr="009B2E10">
        <w:rPr>
          <w:sz w:val="24"/>
          <w:szCs w:val="24"/>
        </w:rPr>
        <w:t xml:space="preserve"> п.3 </w:t>
      </w:r>
      <w:proofErr w:type="spellStart"/>
      <w:r w:rsidRPr="009B2E10">
        <w:rPr>
          <w:sz w:val="24"/>
          <w:szCs w:val="24"/>
        </w:rPr>
        <w:t>настоящего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Порядка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администрация</w:t>
      </w:r>
      <w:proofErr w:type="spellEnd"/>
      <w:r w:rsidRPr="009B2E10">
        <w:rPr>
          <w:sz w:val="24"/>
          <w:szCs w:val="24"/>
        </w:rPr>
        <w:t xml:space="preserve"> </w:t>
      </w:r>
      <w:proofErr w:type="gramStart"/>
      <w:r w:rsidRPr="009B2E10">
        <w:rPr>
          <w:sz w:val="24"/>
          <w:szCs w:val="24"/>
        </w:rPr>
        <w:t xml:space="preserve">Манычского  </w:t>
      </w:r>
      <w:proofErr w:type="spellStart"/>
      <w:r w:rsidRPr="009B2E10">
        <w:rPr>
          <w:sz w:val="24"/>
          <w:szCs w:val="24"/>
        </w:rPr>
        <w:t>сельского</w:t>
      </w:r>
      <w:proofErr w:type="spellEnd"/>
      <w:proofErr w:type="gram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муниципального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образования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Республики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Калмыкия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вправе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заключать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специализированными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организациями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соглашения</w:t>
      </w:r>
      <w:proofErr w:type="spellEnd"/>
      <w:r w:rsidRPr="009B2E10">
        <w:rPr>
          <w:sz w:val="24"/>
          <w:szCs w:val="24"/>
        </w:rPr>
        <w:t xml:space="preserve"> о </w:t>
      </w:r>
      <w:proofErr w:type="spellStart"/>
      <w:r w:rsidRPr="009B2E10">
        <w:rPr>
          <w:sz w:val="24"/>
          <w:szCs w:val="24"/>
        </w:rPr>
        <w:t>сотрудничестве</w:t>
      </w:r>
      <w:proofErr w:type="spellEnd"/>
      <w:r w:rsidRPr="009B2E10">
        <w:rPr>
          <w:sz w:val="24"/>
          <w:szCs w:val="24"/>
        </w:rPr>
        <w:t>.</w:t>
      </w:r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9B2E10">
        <w:rPr>
          <w:sz w:val="24"/>
          <w:szCs w:val="24"/>
        </w:rPr>
        <w:t xml:space="preserve">Накопление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производится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отдельно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других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видов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отходов</w:t>
      </w:r>
      <w:proofErr w:type="spellEnd"/>
      <w:r w:rsidRPr="009B2E10">
        <w:rPr>
          <w:sz w:val="24"/>
          <w:szCs w:val="24"/>
        </w:rPr>
        <w:t>.</w:t>
      </w:r>
      <w:proofErr w:type="gramEnd"/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9B2E10">
        <w:rPr>
          <w:sz w:val="24"/>
          <w:szCs w:val="24"/>
        </w:rPr>
        <w:t xml:space="preserve">Хранение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производится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специально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выделенном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для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этих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целей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здании</w:t>
      </w:r>
      <w:proofErr w:type="spellEnd"/>
      <w:r w:rsidRPr="009B2E10">
        <w:rPr>
          <w:sz w:val="24"/>
          <w:szCs w:val="24"/>
        </w:rPr>
        <w:t xml:space="preserve">/ </w:t>
      </w:r>
      <w:proofErr w:type="spellStart"/>
      <w:r w:rsidRPr="009B2E10">
        <w:rPr>
          <w:sz w:val="24"/>
          <w:szCs w:val="24"/>
        </w:rPr>
        <w:t>помещении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защищенном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химически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агрессивных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веществ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атмосферных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осадков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поверхностных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грунтовых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вод</w:t>
      </w:r>
      <w:proofErr w:type="spellEnd"/>
      <w:r w:rsidRPr="009B2E10">
        <w:rPr>
          <w:sz w:val="24"/>
          <w:szCs w:val="24"/>
        </w:rPr>
        <w:t xml:space="preserve">, в </w:t>
      </w:r>
      <w:proofErr w:type="spellStart"/>
      <w:r w:rsidRPr="009B2E10">
        <w:rPr>
          <w:sz w:val="24"/>
          <w:szCs w:val="24"/>
        </w:rPr>
        <w:t>местах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исключающих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повреждение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тары</w:t>
      </w:r>
      <w:proofErr w:type="spellEnd"/>
      <w:r w:rsidRPr="009B2E10">
        <w:rPr>
          <w:sz w:val="24"/>
          <w:szCs w:val="24"/>
        </w:rPr>
        <w:t>.</w:t>
      </w:r>
      <w:proofErr w:type="gramEnd"/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9B2E10">
        <w:rPr>
          <w:sz w:val="24"/>
          <w:szCs w:val="24"/>
        </w:rPr>
        <w:t xml:space="preserve">Не </w:t>
      </w:r>
      <w:proofErr w:type="spellStart"/>
      <w:r w:rsidRPr="009B2E10">
        <w:rPr>
          <w:sz w:val="24"/>
          <w:szCs w:val="24"/>
        </w:rPr>
        <w:t>допускается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совместное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хранение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поврежденных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неповрежденных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дамп</w:t>
      </w:r>
      <w:proofErr w:type="spellEnd"/>
      <w:r w:rsidRPr="009B2E10">
        <w:rPr>
          <w:sz w:val="24"/>
          <w:szCs w:val="24"/>
        </w:rPr>
        <w:t>.</w:t>
      </w:r>
      <w:proofErr w:type="gramEnd"/>
      <w:r w:rsidRPr="009B2E10">
        <w:rPr>
          <w:sz w:val="24"/>
          <w:szCs w:val="24"/>
        </w:rPr>
        <w:t xml:space="preserve"> </w:t>
      </w:r>
      <w:proofErr w:type="spellStart"/>
      <w:proofErr w:type="gramStart"/>
      <w:r w:rsidRPr="009B2E10">
        <w:rPr>
          <w:sz w:val="24"/>
          <w:szCs w:val="24"/>
        </w:rPr>
        <w:t>Хранение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поврежденных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осуществляется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специальной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таре</w:t>
      </w:r>
      <w:proofErr w:type="spellEnd"/>
      <w:r w:rsidRPr="009B2E10">
        <w:rPr>
          <w:sz w:val="24"/>
          <w:szCs w:val="24"/>
        </w:rPr>
        <w:t>.</w:t>
      </w:r>
      <w:proofErr w:type="gramEnd"/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9B2E10">
        <w:rPr>
          <w:sz w:val="24"/>
          <w:szCs w:val="24"/>
        </w:rPr>
        <w:t>Юридические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лица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индивидуальные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предприниматели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взявшие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себя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обязательства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организации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накопления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назначают</w:t>
      </w:r>
      <w:proofErr w:type="spellEnd"/>
      <w:r w:rsidRPr="009B2E10">
        <w:rPr>
          <w:sz w:val="24"/>
          <w:szCs w:val="24"/>
        </w:rPr>
        <w:t xml:space="preserve"> в </w:t>
      </w:r>
      <w:proofErr w:type="spellStart"/>
      <w:r w:rsidRPr="009B2E10">
        <w:rPr>
          <w:sz w:val="24"/>
          <w:szCs w:val="24"/>
        </w:rPr>
        <w:t>установленном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порядке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ответственных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лиц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за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обращение</w:t>
      </w:r>
      <w:proofErr w:type="spellEnd"/>
      <w:r w:rsidRPr="009B2E10">
        <w:rPr>
          <w:sz w:val="24"/>
          <w:szCs w:val="24"/>
        </w:rPr>
        <w:t xml:space="preserve"> с </w:t>
      </w:r>
      <w:proofErr w:type="spellStart"/>
      <w:r w:rsidRPr="009B2E10">
        <w:rPr>
          <w:sz w:val="24"/>
          <w:szCs w:val="24"/>
        </w:rPr>
        <w:t>указанными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отходами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разрабатывают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инструкции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организации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накопления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отходов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применительно</w:t>
      </w:r>
      <w:proofErr w:type="spellEnd"/>
      <w:r w:rsidRPr="009B2E10">
        <w:rPr>
          <w:sz w:val="24"/>
          <w:szCs w:val="24"/>
        </w:rPr>
        <w:t xml:space="preserve"> к </w:t>
      </w:r>
      <w:proofErr w:type="spellStart"/>
      <w:r w:rsidRPr="009B2E10">
        <w:rPr>
          <w:sz w:val="24"/>
          <w:szCs w:val="24"/>
        </w:rPr>
        <w:t>конкретным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условиям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размещают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информацию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для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населения</w:t>
      </w:r>
      <w:proofErr w:type="spellEnd"/>
      <w:r w:rsidRPr="009B2E10">
        <w:rPr>
          <w:sz w:val="24"/>
          <w:szCs w:val="24"/>
        </w:rPr>
        <w:t xml:space="preserve"> о </w:t>
      </w:r>
      <w:proofErr w:type="spellStart"/>
      <w:r w:rsidRPr="009B2E10">
        <w:rPr>
          <w:sz w:val="24"/>
          <w:szCs w:val="24"/>
        </w:rPr>
        <w:t>времени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условиях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приема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>.</w:t>
      </w:r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9B2E10">
        <w:rPr>
          <w:sz w:val="24"/>
          <w:szCs w:val="24"/>
        </w:rPr>
        <w:t xml:space="preserve">Расходы, </w:t>
      </w:r>
      <w:proofErr w:type="spellStart"/>
      <w:r w:rsidRPr="009B2E10">
        <w:rPr>
          <w:sz w:val="24"/>
          <w:szCs w:val="24"/>
        </w:rPr>
        <w:t>связанные</w:t>
      </w:r>
      <w:proofErr w:type="spellEnd"/>
      <w:r w:rsidRPr="009B2E10">
        <w:rPr>
          <w:sz w:val="24"/>
          <w:szCs w:val="24"/>
        </w:rPr>
        <w:t xml:space="preserve"> с </w:t>
      </w:r>
      <w:proofErr w:type="spellStart"/>
      <w:r w:rsidRPr="009B2E10">
        <w:rPr>
          <w:sz w:val="24"/>
          <w:szCs w:val="24"/>
        </w:rPr>
        <w:t>транспортировкой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размещением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утилизацией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несет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собственник</w:t>
      </w:r>
      <w:proofErr w:type="spellEnd"/>
      <w:r w:rsidRPr="009B2E10">
        <w:rPr>
          <w:sz w:val="24"/>
          <w:szCs w:val="24"/>
        </w:rPr>
        <w:t>.</w:t>
      </w:r>
      <w:proofErr w:type="gramEnd"/>
    </w:p>
    <w:p w:rsidR="00E17EDC" w:rsidRPr="009B2E10" w:rsidRDefault="00E17EDC" w:rsidP="00E17EDC">
      <w:pPr>
        <w:tabs>
          <w:tab w:val="left" w:pos="0"/>
          <w:tab w:val="left" w:pos="3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  <w:lang w:val="ru-RU"/>
        </w:rPr>
      </w:pPr>
      <w:r w:rsidRPr="009B2E10">
        <w:rPr>
          <w:sz w:val="24"/>
          <w:szCs w:val="24"/>
        </w:rPr>
        <w:t xml:space="preserve">9. </w:t>
      </w:r>
      <w:proofErr w:type="spellStart"/>
      <w:r w:rsidRPr="009B2E10">
        <w:rPr>
          <w:sz w:val="24"/>
          <w:szCs w:val="24"/>
        </w:rPr>
        <w:t>Не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допускается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самостоятельное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обезвреживание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использование</w:t>
      </w:r>
      <w:proofErr w:type="spellEnd"/>
      <w:r w:rsidRPr="009B2E10">
        <w:rPr>
          <w:sz w:val="24"/>
          <w:szCs w:val="24"/>
        </w:rPr>
        <w:t xml:space="preserve">, </w:t>
      </w:r>
      <w:proofErr w:type="spellStart"/>
      <w:r w:rsidRPr="009B2E10">
        <w:rPr>
          <w:sz w:val="24"/>
          <w:szCs w:val="24"/>
        </w:rPr>
        <w:t>транспортирование</w:t>
      </w:r>
      <w:proofErr w:type="spellEnd"/>
      <w:r w:rsidRPr="009B2E10">
        <w:rPr>
          <w:sz w:val="24"/>
          <w:szCs w:val="24"/>
        </w:rPr>
        <w:t xml:space="preserve"> и </w:t>
      </w:r>
      <w:proofErr w:type="spellStart"/>
      <w:r w:rsidRPr="009B2E10">
        <w:rPr>
          <w:sz w:val="24"/>
          <w:szCs w:val="24"/>
        </w:rPr>
        <w:t>размещение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отработанных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ртуть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содержащих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ламп</w:t>
      </w:r>
      <w:proofErr w:type="spellEnd"/>
      <w:r w:rsidRPr="009B2E10">
        <w:rPr>
          <w:sz w:val="24"/>
          <w:szCs w:val="24"/>
        </w:rPr>
        <w:t xml:space="preserve"> </w:t>
      </w:r>
      <w:proofErr w:type="spellStart"/>
      <w:r w:rsidRPr="009B2E10">
        <w:rPr>
          <w:sz w:val="24"/>
          <w:szCs w:val="24"/>
        </w:rPr>
        <w:t>потребителями</w:t>
      </w:r>
      <w:proofErr w:type="spellEnd"/>
      <w:r w:rsidRPr="009B2E10">
        <w:rPr>
          <w:sz w:val="24"/>
          <w:szCs w:val="24"/>
        </w:rPr>
        <w:t>.</w:t>
      </w:r>
    </w:p>
    <w:p w:rsidR="00585C1A" w:rsidRDefault="00585C1A"/>
    <w:sectPr w:rsidR="00585C1A" w:rsidSect="0050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DC"/>
    <w:rsid w:val="003E03D4"/>
    <w:rsid w:val="00506C0C"/>
    <w:rsid w:val="00585C1A"/>
    <w:rsid w:val="00E1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17EDC"/>
    <w:rPr>
      <w:i/>
      <w:iCs/>
    </w:rPr>
  </w:style>
  <w:style w:type="paragraph" w:customStyle="1" w:styleId="ConsTitle">
    <w:name w:val="ConsTitle"/>
    <w:rsid w:val="00E17ED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17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D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2017-05-13T23:51:00Z</dcterms:created>
  <dcterms:modified xsi:type="dcterms:W3CDTF">2017-05-13T23:51:00Z</dcterms:modified>
</cp:coreProperties>
</file>