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830" w:tblpY="-184"/>
        <w:tblW w:w="106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99"/>
        <w:gridCol w:w="2399"/>
        <w:gridCol w:w="3707"/>
      </w:tblGrid>
      <w:tr w:rsidR="00471D94" w:rsidTr="00471D94"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71D94" w:rsidRDefault="00471D94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471D94" w:rsidRDefault="00471D94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МАНЫЧСКОГО </w:t>
            </w:r>
          </w:p>
          <w:p w:rsidR="00471D94" w:rsidRDefault="00471D94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СЕЛЬСКОГО МУНИЦИПАЛЬНОГО    ОБРАЗОВАНИЯ</w:t>
            </w:r>
          </w:p>
          <w:p w:rsidR="00471D94" w:rsidRDefault="00471D94">
            <w:pPr>
              <w:tabs>
                <w:tab w:val="left" w:pos="2623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РЕСПУБЛИКИ КАЛМЫКИЯ</w:t>
            </w:r>
          </w:p>
          <w:p w:rsidR="00471D94" w:rsidRDefault="00471D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71D94" w:rsidRDefault="00471D94">
            <w:pPr>
              <w:ind w:firstLine="5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85825" cy="1076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1D94" w:rsidRDefault="00471D94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ХАЛЬМГ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ТАН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h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ЧИН</w:t>
            </w:r>
            <w:proofErr w:type="spellEnd"/>
          </w:p>
          <w:p w:rsidR="00471D94" w:rsidRDefault="00471D94">
            <w:pPr>
              <w:pStyle w:val="a6"/>
              <w:ind w:firstLine="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МАНЫЧСК СЕЛЭНЭ  МУНИЦИПАЛЬН Б</w:t>
            </w: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Y</w:t>
            </w:r>
            <w:proofErr w:type="gramEnd"/>
            <w:r>
              <w:rPr>
                <w:rFonts w:ascii="Times New Roman" w:hAnsi="Times New Roman" w:cs="Times New Roman"/>
                <w:b/>
                <w:bCs/>
              </w:rPr>
              <w:t>РДЭЦИИН</w:t>
            </w:r>
          </w:p>
          <w:p w:rsidR="00471D94" w:rsidRDefault="00471D94">
            <w:pPr>
              <w:tabs>
                <w:tab w:val="left" w:pos="2623"/>
              </w:tabs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АДМИНИСТРАЦ</w:t>
            </w:r>
          </w:p>
          <w:p w:rsidR="00471D94" w:rsidRDefault="00471D94">
            <w:pPr>
              <w:tabs>
                <w:tab w:val="left" w:pos="2623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1D94" w:rsidTr="00471D94">
        <w:trPr>
          <w:trHeight w:val="144"/>
        </w:trPr>
        <w:tc>
          <w:tcPr>
            <w:tcW w:w="106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1D94" w:rsidRDefault="00471D94">
            <w:pPr>
              <w:tabs>
                <w:tab w:val="left" w:pos="2623"/>
              </w:tabs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471D94" w:rsidRDefault="00471D94" w:rsidP="00471D94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359013,  Республика Калмыкия, Яшалтинский район, п.Манычский ,ул</w:t>
      </w:r>
      <w:proofErr w:type="gramStart"/>
      <w:r>
        <w:rPr>
          <w:rFonts w:ascii="Times New Roman" w:hAnsi="Times New Roman" w:cs="Times New Roman"/>
        </w:rPr>
        <w:t>.Ш</w:t>
      </w:r>
      <w:proofErr w:type="gramEnd"/>
      <w:r>
        <w:rPr>
          <w:rFonts w:ascii="Times New Roman" w:hAnsi="Times New Roman" w:cs="Times New Roman"/>
        </w:rPr>
        <w:t>кольная,2</w:t>
      </w:r>
    </w:p>
    <w:p w:rsidR="00471D94" w:rsidRDefault="00471D94" w:rsidP="00471D94">
      <w:pPr>
        <w:pStyle w:val="2"/>
        <w:rPr>
          <w:b/>
          <w:sz w:val="36"/>
          <w:szCs w:val="36"/>
          <w:lang w:eastAsia="en-US"/>
        </w:rPr>
      </w:pPr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П</w:t>
      </w:r>
      <w:proofErr w:type="gramEnd"/>
      <w:r>
        <w:rPr>
          <w:sz w:val="36"/>
          <w:szCs w:val="36"/>
        </w:rPr>
        <w:t xml:space="preserve"> О С Т А Н О В Л Е Н И Е  № 11</w:t>
      </w:r>
    </w:p>
    <w:p w:rsidR="00471D94" w:rsidRDefault="00471D94" w:rsidP="00471D94">
      <w:pPr>
        <w:rPr>
          <w:rFonts w:ascii="Times New Roman" w:hAnsi="Times New Roman" w:cs="Times New Roman"/>
          <w:lang w:eastAsia="en-US"/>
        </w:rPr>
      </w:pPr>
    </w:p>
    <w:p w:rsidR="00471D94" w:rsidRDefault="00471D94" w:rsidP="00471D9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71D94" w:rsidRDefault="00471D94" w:rsidP="00471D9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  <w:u w:val="single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4"/>
            <w:szCs w:val="24"/>
            <w:u w:val="single"/>
          </w:rPr>
          <w:t>2013</w:t>
        </w:r>
        <w:r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п.Манычский </w:t>
      </w:r>
    </w:p>
    <w:p w:rsidR="00471D94" w:rsidRDefault="00471D94" w:rsidP="00471D94">
      <w:pPr>
        <w:pStyle w:val="ConsPlusTitle"/>
        <w:rPr>
          <w:rFonts w:ascii="Times New Roman" w:hAnsi="Times New Roman" w:cs="Times New Roman"/>
          <w:bCs w:val="0"/>
          <w:sz w:val="26"/>
          <w:szCs w:val="26"/>
        </w:rPr>
      </w:pP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в Административный регламент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по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предоставлению муниципальной услуги «Выдача разрешений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на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установку рекламных конструкций на территории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района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аннулированию таких разрешений , выдаче предписаний о </w:t>
      </w: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демонтаже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самовольно установленных вновь рекламных конструкций </w:t>
      </w: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на территории сельского поселения» 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 Постановлением </w:t>
      </w:r>
    </w:p>
    <w:p w:rsidR="00471D94" w:rsidRDefault="00471D94" w:rsidP="00471D94">
      <w:pPr>
        <w:jc w:val="lef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Главы администрации Манычского  СМО РК №26 от 3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b/>
            <w:sz w:val="22"/>
            <w:szCs w:val="22"/>
          </w:rPr>
          <w:t>2012 г</w:t>
        </w:r>
      </w:smartTag>
      <w:r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71D94" w:rsidRDefault="00471D94" w:rsidP="00471D94">
      <w:pPr>
        <w:rPr>
          <w:rFonts w:ascii="Times New Roman" w:hAnsi="Times New Roman" w:cs="Times New Roman"/>
          <w:b/>
          <w:sz w:val="26"/>
          <w:szCs w:val="26"/>
        </w:rPr>
      </w:pPr>
    </w:p>
    <w:p w:rsidR="00471D94" w:rsidRDefault="00471D94" w:rsidP="00471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соответствии с Федеральным законом от 06.10.2003 г. № 131-ФЗ «Об общих принципах организации местного самоуправления в Российской Федерации»,  Федеральным законом от 27.07.2010 № 210-ФЗ «Об организации предоставления государственных и муниципальных услуг», во исполнения пункта 1 Указа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№601 «Об основных направлениях совершенствования системы государственного управления» в целях повышения качества оказания и доступности муниципальной услуги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471D94" w:rsidRDefault="00471D94" w:rsidP="00471D94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Внести в Административный регламент по предоставлению муниципальной услуги «Выдача разрешений на установку рекламных конструкций на территории муниципального района, аннулированию таких разрешений, выдаче предписаний о демонтаже самовольно установленных вновь рекламных конструкций на территории сельского поселения» утвержденный Постановлением Главы администрации Манычского  СМО РК № 26 от  3 мая 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6"/>
            <w:szCs w:val="26"/>
          </w:rPr>
          <w:t>2012 г</w:t>
        </w:r>
      </w:smartTag>
      <w:r>
        <w:rPr>
          <w:rFonts w:ascii="Times New Roman" w:hAnsi="Times New Roman" w:cs="Times New Roman"/>
          <w:sz w:val="26"/>
          <w:szCs w:val="26"/>
        </w:rPr>
        <w:t>. следующие изменения: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471D94" w:rsidRDefault="00471D94" w:rsidP="00471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1 п. 1.4 после слов «федеральной информационной системе «Единый портал государственных и муниципальных услуг (функций)» (далее - Портал)» дополнить словами «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  <w:lang w:val="en-US"/>
        </w:rPr>
        <w:t>www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gosuslugi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региональном портале государственных муниципальных услуг (функций) Республики Калмыкия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 в главе 1 п. 1.5.1. слова «Время ожидания заявителя при индивидуальном устном консультировании не может превышать 30 минут» заменить словами «Время ожидания заявителя при индивидуальном устном консультировании не может превышать 15 минут»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- в главе 2 п. 2.24. дополнить словами «Для получения муниципальной услуги заявитель вправе представить заявление и иные документы, необходимые для предоставления муниципальной услуги, в электронной форме через Единый портал государственных и муниципальных услуг (функций) путем заполнения интерактивной формы. На региональном портале государственных и муниципальных услуг Республики Калмыкия и на Едином портале заявителю </w:t>
      </w: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обеспечивается возможность получения  информации о ходе предоставления муниципальной услуги. Ответ заявителю направляется в электронном виде</w:t>
      </w: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Для получения  муниципальной услуги заявитель вправе обратится в многофункциональный центр предоставления государственных и муниципальных услуг. </w:t>
      </w: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многофункциональном центре осуществляется прием и выдача документов только при личном обращении заявителя (его представителя) в соответствии с требованиями пункта 2.5. административного регламента.</w:t>
      </w: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При реализации своих функций многофункциональный центр направляет межведомственные запросы о предоставлении документов и информации (в том числе об оплате государственной пошлины, взимаемой за предоставление государственных и муниципальных услуг)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>которые находятся в распоряжении органов, предоставляющих государственные услуги, и органов, предоставляющих муниципальные услуги, либо подведомственных государственным органам местного самоуправления организаций, участвующих в предоставлении государственных и муниципальных услуг ,в соответствии с нормативными правовыми актами Российской Федерации, нормативными правовыми актами субъектов Российской Федерации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с учетом положений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sz w:val="26"/>
            <w:szCs w:val="26"/>
          </w:rPr>
          <w:t>2010 г</w:t>
        </w:r>
      </w:smartTag>
      <w:r>
        <w:rPr>
          <w:rFonts w:ascii="Times New Roman" w:hAnsi="Times New Roman" w:cs="Times New Roman"/>
          <w:sz w:val="26"/>
          <w:szCs w:val="26"/>
        </w:rPr>
        <w:t>. №210-ФЗ «Об предоставлении государственных и муниципальных услуг»;</w:t>
      </w:r>
    </w:p>
    <w:p w:rsidR="00471D94" w:rsidRDefault="00471D94" w:rsidP="00471D94">
      <w:pPr>
        <w:tabs>
          <w:tab w:val="left" w:pos="0"/>
        </w:tabs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в главе 5 п. 5.3. слова «При обращении заявителей в письменной форме срок рассмотрения письменного обращения не должен превышать 30 дней с момента регистрации такого обращения» заменить словами «   При обращении заявителей в письменной форме срок рассмотрения письменного обращения не должен превышать 15 дней с момента регистрации такого обращения»;</w:t>
      </w:r>
    </w:p>
    <w:p w:rsidR="00471D94" w:rsidRDefault="00471D94" w:rsidP="00471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-   в главе 5 п. 5.7 изложить в следующей редакции «Жалоба поступившая в орган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предоставляющий муниципальную услугу, подлежит рассмотрению должностным лицом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пяти рабочих дней со дня ее регистрации».</w:t>
      </w:r>
    </w:p>
    <w:p w:rsidR="00471D94" w:rsidRDefault="00471D94" w:rsidP="00471D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71D94" w:rsidRDefault="00471D94" w:rsidP="00471D94">
      <w:pPr>
        <w:ind w:left="500" w:hanging="50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71D94" w:rsidRDefault="00471D94" w:rsidP="00471D94">
      <w:pPr>
        <w:pStyle w:val="a5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3. Настоящее постановление вступает в силу с момента опубликования (обнародования). </w:t>
      </w:r>
    </w:p>
    <w:p w:rsidR="00471D94" w:rsidRDefault="00471D94" w:rsidP="00471D9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471D94" w:rsidRDefault="00471D94" w:rsidP="00471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471D94" w:rsidRDefault="00471D94" w:rsidP="00471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Манычского  сельского </w:t>
      </w:r>
    </w:p>
    <w:p w:rsidR="00471D94" w:rsidRDefault="00471D94" w:rsidP="00471D9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4C1746" w:rsidRDefault="00471D94" w:rsidP="00471D94">
      <w:r>
        <w:rPr>
          <w:rFonts w:ascii="Times New Roman" w:hAnsi="Times New Roman" w:cs="Times New Roman"/>
          <w:sz w:val="26"/>
          <w:szCs w:val="26"/>
        </w:rPr>
        <w:t xml:space="preserve">Республики Калмыкия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А.Д.Науменко</w:t>
      </w:r>
      <w:proofErr w:type="spellEnd"/>
    </w:p>
    <w:sectPr w:rsidR="004C1746" w:rsidSect="004C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B1FCF"/>
    <w:multiLevelType w:val="hybridMultilevel"/>
    <w:tmpl w:val="ECCCF01A"/>
    <w:lvl w:ilvl="0" w:tplc="BE94E05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D94"/>
    <w:rsid w:val="000A082A"/>
    <w:rsid w:val="000A6E05"/>
    <w:rsid w:val="00471D94"/>
    <w:rsid w:val="004C1746"/>
    <w:rsid w:val="00E2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94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qFormat/>
    <w:rsid w:val="000A6E05"/>
    <w:pPr>
      <w:keepNext/>
      <w:widowControl/>
      <w:suppressAutoHyphens/>
      <w:autoSpaceDE/>
      <w:autoSpaceDN/>
      <w:adjustRightInd/>
      <w:spacing w:line="360" w:lineRule="auto"/>
      <w:ind w:firstLine="0"/>
      <w:jc w:val="center"/>
      <w:outlineLvl w:val="1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6E05"/>
    <w:rPr>
      <w:rFonts w:ascii="Times New Roman" w:eastAsia="Times New Roman" w:hAnsi="Times New Roman"/>
      <w:sz w:val="28"/>
      <w:lang w:eastAsia="ar-SA"/>
    </w:rPr>
  </w:style>
  <w:style w:type="character" w:styleId="a3">
    <w:name w:val="Emphasis"/>
    <w:basedOn w:val="a0"/>
    <w:qFormat/>
    <w:rsid w:val="000A6E05"/>
    <w:rPr>
      <w:i/>
      <w:iCs/>
    </w:rPr>
  </w:style>
  <w:style w:type="paragraph" w:styleId="a4">
    <w:name w:val="No Spacing"/>
    <w:qFormat/>
    <w:rsid w:val="000A6E05"/>
    <w:rPr>
      <w:rFonts w:eastAsia="Times New Roman"/>
      <w:sz w:val="22"/>
      <w:szCs w:val="22"/>
    </w:rPr>
  </w:style>
  <w:style w:type="paragraph" w:styleId="a5">
    <w:name w:val="Normal (Web)"/>
    <w:basedOn w:val="a"/>
    <w:semiHidden/>
    <w:unhideWhenUsed/>
    <w:rsid w:val="00471D9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6">
    <w:name w:val="Body Text"/>
    <w:basedOn w:val="a"/>
    <w:link w:val="1"/>
    <w:semiHidden/>
    <w:unhideWhenUsed/>
    <w:rsid w:val="00471D9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71D94"/>
    <w:rPr>
      <w:rFonts w:ascii="Arial" w:eastAsia="Times New Roman" w:hAnsi="Arial" w:cs="Arial"/>
    </w:rPr>
  </w:style>
  <w:style w:type="paragraph" w:customStyle="1" w:styleId="ConsPlusTitle">
    <w:name w:val="ConsPlusTitle"/>
    <w:rsid w:val="00471D9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">
    <w:name w:val="Основной текст Знак1"/>
    <w:basedOn w:val="a0"/>
    <w:link w:val="a6"/>
    <w:semiHidden/>
    <w:locked/>
    <w:rsid w:val="00471D94"/>
    <w:rPr>
      <w:rFonts w:ascii="Arial" w:eastAsia="Times New Roman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471D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2014-10-09T12:08:00Z</dcterms:created>
  <dcterms:modified xsi:type="dcterms:W3CDTF">2014-10-09T12:31:00Z</dcterms:modified>
</cp:coreProperties>
</file>