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/>
      </w:tblPr>
      <w:tblGrid>
        <w:gridCol w:w="3852"/>
        <w:gridCol w:w="1981"/>
        <w:gridCol w:w="4252"/>
      </w:tblGrid>
      <w:tr w:rsidR="00896F7A" w:rsidTr="00896F7A">
        <w:trPr>
          <w:trHeight w:val="1391"/>
        </w:trPr>
        <w:tc>
          <w:tcPr>
            <w:tcW w:w="3852" w:type="dxa"/>
          </w:tcPr>
          <w:p w:rsidR="00896F7A" w:rsidRDefault="00896F7A">
            <w:pPr>
              <w:spacing w:after="21" w:line="256" w:lineRule="auto"/>
              <w:ind w:left="6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6F7A" w:rsidRDefault="00896F7A">
            <w:pPr>
              <w:spacing w:after="21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ХАЛЬМГ ТАҢҺЧИН </w:t>
            </w:r>
          </w:p>
          <w:p w:rsidR="00896F7A" w:rsidRDefault="00896F7A">
            <w:pPr>
              <w:spacing w:after="2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МАНЫЧСК  СЕЛƏНƏ </w:t>
            </w:r>
          </w:p>
          <w:p w:rsidR="00896F7A" w:rsidRDefault="00896F7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 Б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Y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РДЭЦИИН ДЕПУТАТНЫРИН ХУРЫГ </w:t>
            </w:r>
          </w:p>
        </w:tc>
        <w:tc>
          <w:tcPr>
            <w:tcW w:w="1981" w:type="dxa"/>
            <w:vAlign w:val="bottom"/>
            <w:hideMark/>
          </w:tcPr>
          <w:p w:rsidR="00896F7A" w:rsidRDefault="00896F7A">
            <w:pPr>
              <w:tabs>
                <w:tab w:val="right" w:pos="1646"/>
              </w:tabs>
              <w:spacing w:after="0" w:line="256" w:lineRule="auto"/>
              <w:ind w:left="-4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4252" w:type="dxa"/>
            <w:hideMark/>
          </w:tcPr>
          <w:p w:rsidR="00896F7A" w:rsidRDefault="00896F7A">
            <w:pPr>
              <w:spacing w:after="21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896F7A" w:rsidRDefault="00896F7A">
            <w:pPr>
              <w:spacing w:after="22" w:line="256" w:lineRule="auto"/>
              <w:ind w:left="34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МАНЫЧСКОЕ  СЕЛЬСКОЕ</w:t>
            </w:r>
          </w:p>
          <w:p w:rsidR="00896F7A" w:rsidRDefault="00896F7A">
            <w:pPr>
              <w:spacing w:after="22" w:line="256" w:lineRule="auto"/>
              <w:ind w:left="12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МУНИЦИПАЛЬНОЕ ОБРАЗОВАНИЕ</w:t>
            </w:r>
          </w:p>
          <w:p w:rsidR="00896F7A" w:rsidRDefault="00896F7A">
            <w:pPr>
              <w:spacing w:after="0" w:line="256" w:lineRule="auto"/>
              <w:ind w:left="675" w:hanging="14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РЕСПУБЛИКИ КАЛМЫКИЯ СОБРАНИЕ ДЕПУТАТОВ</w:t>
            </w:r>
          </w:p>
        </w:tc>
      </w:tr>
      <w:tr w:rsidR="00896F7A" w:rsidTr="00896F7A">
        <w:trPr>
          <w:trHeight w:val="930"/>
        </w:trPr>
        <w:tc>
          <w:tcPr>
            <w:tcW w:w="10085" w:type="dxa"/>
            <w:gridSpan w:val="3"/>
          </w:tcPr>
          <w:p w:rsidR="00896F7A" w:rsidRDefault="00896F7A">
            <w:pPr>
              <w:spacing w:after="11" w:line="268" w:lineRule="auto"/>
              <w:ind w:firstLine="8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896F7A" w:rsidRDefault="00896F7A">
            <w:pPr>
              <w:spacing w:after="11" w:line="268" w:lineRule="auto"/>
              <w:ind w:firstLine="89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359013, Республика Калмыкия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анычский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ул.Школьная,2</w:t>
            </w:r>
          </w:p>
          <w:p w:rsidR="00896F7A" w:rsidRDefault="00896F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20"/>
                <w:u w:val="single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  <w:lang w:val="en-US"/>
              </w:rPr>
              <w:t>manicheskoe</w:t>
            </w:r>
            <w:proofErr w:type="spellEnd"/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</w:rPr>
              <w:t>.</w:t>
            </w:r>
            <w:proofErr w:type="spellStart"/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  <w:lang w:val="en-US"/>
              </w:rPr>
              <w:t>smo</w:t>
            </w:r>
            <w:proofErr w:type="spellEnd"/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</w:rPr>
              <w:t>@</w:t>
            </w:r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  <w:lang w:val="en-US"/>
              </w:rPr>
              <w:t>mail</w:t>
            </w:r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</w:rPr>
              <w:t>.</w:t>
            </w:r>
            <w:proofErr w:type="spellStart"/>
            <w:r>
              <w:rPr>
                <w:rFonts w:ascii="Times New Roman" w:eastAsia="Lucida Sans Unicode" w:hAnsi="Times New Roman"/>
                <w:i/>
                <w:iCs/>
                <w:kern w:val="2"/>
                <w:sz w:val="20"/>
                <w:lang w:val="en-US"/>
              </w:rPr>
              <w:t>ru</w:t>
            </w:r>
            <w:proofErr w:type="spellEnd"/>
          </w:p>
          <w:p w:rsidR="00896F7A" w:rsidRDefault="00896F7A">
            <w:pPr>
              <w:spacing w:after="0" w:line="256" w:lineRule="auto"/>
              <w:ind w:left="60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922D0" w:rsidRDefault="00F922D0" w:rsidP="00F92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22D0" w:rsidRPr="00767942" w:rsidRDefault="00F922D0" w:rsidP="00F92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4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22D0" w:rsidRDefault="00F922D0" w:rsidP="00F92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22D0" w:rsidRDefault="00217F64" w:rsidP="00F9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ноября </w:t>
      </w:r>
      <w:r w:rsidR="00F922D0">
        <w:rPr>
          <w:rFonts w:ascii="Times New Roman" w:hAnsi="Times New Roman" w:cs="Times New Roman"/>
          <w:sz w:val="28"/>
          <w:szCs w:val="28"/>
        </w:rPr>
        <w:t xml:space="preserve">2018 года                    </w:t>
      </w:r>
      <w:r w:rsidR="00896F7A">
        <w:rPr>
          <w:rFonts w:ascii="Times New Roman" w:hAnsi="Times New Roman" w:cs="Times New Roman"/>
          <w:sz w:val="28"/>
          <w:szCs w:val="28"/>
        </w:rPr>
        <w:t xml:space="preserve">     № 19</w:t>
      </w:r>
      <w:r w:rsidR="00F922D0">
        <w:rPr>
          <w:rFonts w:ascii="Times New Roman" w:hAnsi="Times New Roman" w:cs="Times New Roman"/>
          <w:sz w:val="28"/>
          <w:szCs w:val="28"/>
        </w:rPr>
        <w:t xml:space="preserve">     </w:t>
      </w:r>
      <w:r w:rsidR="00B864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анычский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1">
        <w:rPr>
          <w:rFonts w:ascii="Times New Roman" w:hAnsi="Times New Roman" w:cs="Times New Roman"/>
          <w:sz w:val="28"/>
          <w:szCs w:val="28"/>
        </w:rPr>
        <w:t xml:space="preserve">       </w:t>
      </w:r>
      <w:r w:rsidR="00F922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2D0" w:rsidRDefault="00F922D0" w:rsidP="00F92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F7A" w:rsidRDefault="00F922D0" w:rsidP="00896F7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96F7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F922D0" w:rsidRPr="00896F7A" w:rsidRDefault="00F922D0" w:rsidP="00896F7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96F7A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217F64" w:rsidRPr="00896F7A">
        <w:rPr>
          <w:rFonts w:ascii="Times New Roman" w:hAnsi="Times New Roman" w:cs="Times New Roman"/>
          <w:b/>
          <w:sz w:val="24"/>
          <w:szCs w:val="24"/>
        </w:rPr>
        <w:t>4</w:t>
      </w:r>
      <w:r w:rsidRPr="00896F7A">
        <w:rPr>
          <w:rFonts w:ascii="Times New Roman" w:hAnsi="Times New Roman" w:cs="Times New Roman"/>
          <w:b/>
          <w:sz w:val="24"/>
          <w:szCs w:val="24"/>
        </w:rPr>
        <w:t xml:space="preserve"> ноября 2015 года №</w:t>
      </w:r>
      <w:r w:rsidR="00217F64" w:rsidRPr="00896F7A">
        <w:rPr>
          <w:rFonts w:ascii="Times New Roman" w:hAnsi="Times New Roman" w:cs="Times New Roman"/>
          <w:b/>
          <w:sz w:val="24"/>
          <w:szCs w:val="24"/>
        </w:rPr>
        <w:t>14</w:t>
      </w:r>
    </w:p>
    <w:p w:rsidR="00896F7A" w:rsidRDefault="00B86421" w:rsidP="00896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F7A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 территории </w:t>
      </w:r>
    </w:p>
    <w:p w:rsidR="00896F7A" w:rsidRDefault="00217F64" w:rsidP="00896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F7A">
        <w:rPr>
          <w:rFonts w:ascii="Times New Roman" w:hAnsi="Times New Roman" w:cs="Times New Roman"/>
          <w:b/>
          <w:sz w:val="24"/>
          <w:szCs w:val="24"/>
        </w:rPr>
        <w:t>Манычского</w:t>
      </w:r>
      <w:proofErr w:type="spellEnd"/>
      <w:r w:rsidR="00B86421" w:rsidRPr="00896F7A">
        <w:rPr>
          <w:rFonts w:ascii="Times New Roman" w:hAnsi="Times New Roman" w:cs="Times New Roman"/>
          <w:b/>
          <w:sz w:val="24"/>
          <w:szCs w:val="24"/>
        </w:rPr>
        <w:t xml:space="preserve"> СМО Республики Калмыкия</w:t>
      </w:r>
    </w:p>
    <w:p w:rsidR="00B86421" w:rsidRPr="00896F7A" w:rsidRDefault="00B86421" w:rsidP="00896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F7A"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лиц»</w:t>
      </w:r>
    </w:p>
    <w:p w:rsidR="00B86421" w:rsidRDefault="00B86421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D4" w:rsidRDefault="00F922D0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Собрания депутатов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 от 2</w:t>
      </w:r>
      <w:r w:rsidR="00217F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 №</w:t>
      </w:r>
      <w:r w:rsidR="00217F6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1" w:rsidRPr="00383C3E">
        <w:rPr>
          <w:rFonts w:ascii="Times New Roman" w:hAnsi="Times New Roman" w:cs="Times New Roman"/>
          <w:sz w:val="28"/>
          <w:szCs w:val="28"/>
        </w:rPr>
        <w:t>«</w:t>
      </w:r>
      <w:r w:rsidR="00B86421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B86421">
        <w:rPr>
          <w:rFonts w:ascii="Times New Roman" w:hAnsi="Times New Roman" w:cs="Times New Roman"/>
          <w:sz w:val="28"/>
          <w:szCs w:val="28"/>
        </w:rPr>
        <w:t xml:space="preserve"> СМО Республики Калмыкия налога</w:t>
      </w:r>
      <w:r w:rsidR="00B86421" w:rsidRPr="00383C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B864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Налогового кодекса Российской Федерации</w:t>
      </w:r>
      <w:r w:rsidRPr="00524B6B">
        <w:rPr>
          <w:rFonts w:ascii="Times New Roman" w:hAnsi="Times New Roman" w:cs="Times New Roman"/>
          <w:sz w:val="28"/>
          <w:szCs w:val="28"/>
        </w:rPr>
        <w:t xml:space="preserve"> </w:t>
      </w:r>
      <w:r w:rsidR="00896F7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5AD4">
        <w:rPr>
          <w:rFonts w:ascii="Times New Roman" w:hAnsi="Times New Roman" w:cs="Times New Roman"/>
          <w:sz w:val="28"/>
          <w:szCs w:val="28"/>
        </w:rPr>
        <w:t>пункта 5 части 1с</w:t>
      </w:r>
      <w:r w:rsidR="00896F7A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3B5A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</w:t>
      </w:r>
    </w:p>
    <w:p w:rsidR="00F922D0" w:rsidRDefault="00F922D0" w:rsidP="003B5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</w:t>
      </w:r>
    </w:p>
    <w:p w:rsidR="00F922D0" w:rsidRDefault="00F922D0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D0" w:rsidRPr="00896F7A" w:rsidRDefault="00F922D0" w:rsidP="00F92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7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22D0" w:rsidRDefault="00F922D0" w:rsidP="00F92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22D0" w:rsidRDefault="00F922D0" w:rsidP="00F9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085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РК от 2</w:t>
      </w:r>
      <w:r w:rsidR="00217F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 №</w:t>
      </w:r>
      <w:r w:rsidR="00217F6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1" w:rsidRPr="00383C3E">
        <w:rPr>
          <w:rFonts w:ascii="Times New Roman" w:hAnsi="Times New Roman" w:cs="Times New Roman"/>
          <w:sz w:val="28"/>
          <w:szCs w:val="28"/>
        </w:rPr>
        <w:t>«</w:t>
      </w:r>
      <w:r w:rsidR="00B86421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B86421">
        <w:rPr>
          <w:rFonts w:ascii="Times New Roman" w:hAnsi="Times New Roman" w:cs="Times New Roman"/>
          <w:sz w:val="28"/>
          <w:szCs w:val="28"/>
        </w:rPr>
        <w:t xml:space="preserve"> СМО Республики Калмыкия налога</w:t>
      </w:r>
      <w:r w:rsidR="00B86421" w:rsidRPr="00383C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  <w:r w:rsidRPr="00360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360851">
        <w:rPr>
          <w:rFonts w:ascii="Times New Roman" w:hAnsi="Times New Roman" w:cs="Times New Roman"/>
          <w:sz w:val="28"/>
          <w:szCs w:val="28"/>
        </w:rPr>
        <w:t>:</w:t>
      </w:r>
    </w:p>
    <w:p w:rsidR="00F922D0" w:rsidRDefault="00EF4428" w:rsidP="00F9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</w:t>
      </w:r>
      <w:r w:rsidR="00F922D0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F922D0" w:rsidRPr="00EF4428" w:rsidRDefault="00EF4428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>«3</w:t>
      </w:r>
      <w:r w:rsidR="00F922D0" w:rsidRPr="00EF4428">
        <w:rPr>
          <w:rFonts w:ascii="Times New Roman" w:hAnsi="Times New Roman" w:cs="Times New Roman"/>
          <w:sz w:val="28"/>
          <w:szCs w:val="28"/>
        </w:rPr>
        <w:t>. 0,</w:t>
      </w:r>
      <w:r w:rsidRPr="00EF4428">
        <w:rPr>
          <w:rFonts w:ascii="Times New Roman" w:hAnsi="Times New Roman" w:cs="Times New Roman"/>
          <w:sz w:val="28"/>
          <w:szCs w:val="28"/>
        </w:rPr>
        <w:t>3</w:t>
      </w:r>
      <w:r w:rsidR="00F922D0" w:rsidRPr="00EF4428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EF442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F4428">
        <w:rPr>
          <w:rFonts w:ascii="Times New Roman" w:hAnsi="Times New Roman" w:cs="Times New Roman"/>
          <w:sz w:val="28"/>
          <w:szCs w:val="28"/>
        </w:rPr>
        <w:t>;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EF442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F4428">
        <w:rPr>
          <w:rFonts w:ascii="Times New Roman" w:hAnsi="Times New Roman" w:cs="Times New Roman"/>
          <w:sz w:val="28"/>
          <w:szCs w:val="28"/>
        </w:rPr>
        <w:t>;</w:t>
      </w:r>
    </w:p>
    <w:p w:rsidR="00F922D0" w:rsidRPr="00EF4428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8">
        <w:rPr>
          <w:rFonts w:ascii="Times New Roman" w:hAnsi="Times New Roman" w:cs="Times New Roman"/>
          <w:sz w:val="28"/>
          <w:szCs w:val="28"/>
        </w:rPr>
        <w:t xml:space="preserve">2) </w:t>
      </w:r>
      <w:r w:rsidR="00EF4428" w:rsidRPr="00EF4428">
        <w:rPr>
          <w:rFonts w:ascii="Times New Roman" w:hAnsi="Times New Roman" w:cs="Times New Roman"/>
          <w:sz w:val="28"/>
          <w:szCs w:val="28"/>
        </w:rPr>
        <w:t>абзац 5</w:t>
      </w:r>
      <w:r w:rsidRPr="00EF4428">
        <w:rPr>
          <w:rFonts w:ascii="Times New Roman" w:hAnsi="Times New Roman" w:cs="Times New Roman"/>
          <w:sz w:val="28"/>
          <w:szCs w:val="28"/>
        </w:rPr>
        <w:t xml:space="preserve"> пункта 4 изложить в следующей редакции:</w:t>
      </w:r>
    </w:p>
    <w:p w:rsidR="00F922D0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«единого недвижимого комплекса, в состав </w:t>
      </w:r>
      <w:r w:rsidRPr="00562AFE">
        <w:rPr>
          <w:rFonts w:ascii="Times New Roman" w:hAnsi="Times New Roman" w:cs="Times New Roman"/>
          <w:sz w:val="28"/>
          <w:szCs w:val="28"/>
        </w:rPr>
        <w:t xml:space="preserve">которого входит хотя бы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62AFE">
        <w:rPr>
          <w:rFonts w:ascii="Times New Roman" w:hAnsi="Times New Roman" w:cs="Times New Roman"/>
          <w:sz w:val="28"/>
          <w:szCs w:val="28"/>
        </w:rPr>
        <w:t>жилой дом, определяется как его кадастровая стоимость, уменьшенная на один миллион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22D0" w:rsidRDefault="00F922D0" w:rsidP="00F9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922D0" w:rsidRDefault="00F922D0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551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r w:rsidR="00B86421">
        <w:rPr>
          <w:rFonts w:ascii="Times New Roman" w:hAnsi="Times New Roman" w:cs="Times New Roman"/>
          <w:sz w:val="28"/>
          <w:szCs w:val="28"/>
        </w:rPr>
        <w:t xml:space="preserve">Зори </w:t>
      </w:r>
      <w:proofErr w:type="spellStart"/>
      <w:r w:rsidR="00B86421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F6551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217F64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F6551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F922D0" w:rsidRDefault="00F922D0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7A" w:rsidRDefault="00896F7A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7A" w:rsidRDefault="00896F7A" w:rsidP="00F9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2D0" w:rsidRPr="00470505" w:rsidRDefault="00F922D0" w:rsidP="00F922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922D0" w:rsidRPr="00470505" w:rsidRDefault="00217F64" w:rsidP="00F922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F922D0" w:rsidRPr="00470505">
        <w:rPr>
          <w:rFonts w:ascii="Times New Roman" w:hAnsi="Times New Roman" w:cs="Times New Roman"/>
          <w:sz w:val="28"/>
          <w:szCs w:val="28"/>
        </w:rPr>
        <w:t xml:space="preserve"> сельского муниципального </w:t>
      </w:r>
    </w:p>
    <w:p w:rsidR="00F922D0" w:rsidRDefault="00F922D0" w:rsidP="00F922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образования Республики Калмыкия</w:t>
      </w:r>
      <w:proofErr w:type="gramStart"/>
      <w:r w:rsidRPr="00470505">
        <w:rPr>
          <w:rFonts w:ascii="Times New Roman" w:hAnsi="Times New Roman" w:cs="Times New Roman"/>
          <w:sz w:val="28"/>
          <w:szCs w:val="28"/>
        </w:rPr>
        <w:t xml:space="preserve"> </w:t>
      </w:r>
      <w:r w:rsidR="00896F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7F64">
        <w:rPr>
          <w:rFonts w:ascii="Times New Roman" w:hAnsi="Times New Roman" w:cs="Times New Roman"/>
          <w:sz w:val="28"/>
          <w:szCs w:val="28"/>
        </w:rPr>
        <w:tab/>
        <w:t xml:space="preserve">                          В.В.Пономарев </w:t>
      </w:r>
    </w:p>
    <w:p w:rsidR="00F922D0" w:rsidRDefault="00F922D0" w:rsidP="00F922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647" w:rsidRDefault="00DA0647"/>
    <w:sectPr w:rsidR="00DA0647" w:rsidSect="005227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0"/>
    <w:rsid w:val="000A40D0"/>
    <w:rsid w:val="00217F64"/>
    <w:rsid w:val="003B5AD4"/>
    <w:rsid w:val="00896F7A"/>
    <w:rsid w:val="00B86421"/>
    <w:rsid w:val="00C856DF"/>
    <w:rsid w:val="00DA0647"/>
    <w:rsid w:val="00E106EC"/>
    <w:rsid w:val="00EE71CA"/>
    <w:rsid w:val="00EF4428"/>
    <w:rsid w:val="00F9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Манычское СМО</cp:lastModifiedBy>
  <cp:revision>10</cp:revision>
  <cp:lastPrinted>2018-11-26T10:35:00Z</cp:lastPrinted>
  <dcterms:created xsi:type="dcterms:W3CDTF">2018-06-28T08:44:00Z</dcterms:created>
  <dcterms:modified xsi:type="dcterms:W3CDTF">2018-11-26T13:52:00Z</dcterms:modified>
</cp:coreProperties>
</file>