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30"/>
        <w:gridCol w:w="1800"/>
        <w:gridCol w:w="4147"/>
      </w:tblGrid>
      <w:tr w:rsidR="00F125BD" w:rsidTr="007F5AFB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5BD" w:rsidRDefault="00F125BD" w:rsidP="007F5AFB">
            <w:pPr>
              <w:pStyle w:val="Standard"/>
              <w:autoSpaceDE w:val="0"/>
              <w:snapToGri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25BD" w:rsidRDefault="00F125BD" w:rsidP="007F5AFB">
            <w:pPr>
              <w:pStyle w:val="3"/>
              <w:tabs>
                <w:tab w:val="left" w:pos="2810"/>
              </w:tabs>
              <w:ind w:firstLine="0"/>
              <w:jc w:val="center"/>
            </w:pPr>
            <w:r>
              <w:t>АДМИНИСТРАЦИЯ</w:t>
            </w:r>
          </w:p>
          <w:p w:rsidR="00F125BD" w:rsidRDefault="00F125BD" w:rsidP="007F5AFB">
            <w:pPr>
              <w:pStyle w:val="3"/>
              <w:tabs>
                <w:tab w:val="left" w:pos="1080"/>
                <w:tab w:val="left" w:pos="2810"/>
              </w:tabs>
              <w:ind w:firstLine="0"/>
              <w:jc w:val="center"/>
            </w:pPr>
            <w:r>
              <w:t>МАНЫЧСКОГО СЕЛЬСКОГО    МУНИЦИПАЛЬНОГО                        ОБРАЗОВАНИЯ</w:t>
            </w:r>
          </w:p>
          <w:p w:rsidR="00F125BD" w:rsidRDefault="00F125BD" w:rsidP="007F5AFB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КАЛМЫКИЯ</w:t>
            </w:r>
          </w:p>
          <w:p w:rsidR="00F125BD" w:rsidRDefault="00F125BD" w:rsidP="007F5AFB">
            <w:pPr>
              <w:pStyle w:val="Heading3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5BD" w:rsidRDefault="00F125BD" w:rsidP="007F5AFB">
            <w:pPr>
              <w:pStyle w:val="Standard"/>
              <w:autoSpaceDE w:val="0"/>
              <w:ind w:hanging="67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1075" cy="1190625"/>
                  <wp:effectExtent l="19050" t="0" r="9525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6" t="-56" r="-66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5BD" w:rsidRDefault="00F125BD" w:rsidP="007F5AFB">
            <w:pPr>
              <w:pStyle w:val="Standard"/>
              <w:tabs>
                <w:tab w:val="left" w:pos="2623"/>
              </w:tabs>
              <w:autoSpaceDE w:val="0"/>
              <w:snapToGri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25BD" w:rsidRDefault="00F125BD" w:rsidP="007F5AFB">
            <w:pPr>
              <w:pStyle w:val="Textbody"/>
              <w:spacing w:after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ХАЛЬМГ </w:t>
            </w:r>
            <w:proofErr w:type="spellStart"/>
            <w:r>
              <w:rPr>
                <w:b/>
                <w:color w:val="000000"/>
              </w:rPr>
              <w:t>ТАН</w:t>
            </w:r>
            <w:proofErr w:type="gramStart"/>
            <w:r>
              <w:rPr>
                <w:b/>
                <w:color w:val="000000"/>
              </w:rPr>
              <w:t>h</w:t>
            </w:r>
            <w:proofErr w:type="gramEnd"/>
            <w:r>
              <w:rPr>
                <w:b/>
                <w:color w:val="000000"/>
              </w:rPr>
              <w:t>ЧИН</w:t>
            </w:r>
            <w:proofErr w:type="spellEnd"/>
          </w:p>
          <w:p w:rsidR="00F125BD" w:rsidRDefault="00F125BD" w:rsidP="007F5AFB">
            <w:pPr>
              <w:pStyle w:val="Textbody"/>
              <w:spacing w:after="0" w:line="360" w:lineRule="auto"/>
              <w:jc w:val="center"/>
            </w:pPr>
            <w:r>
              <w:rPr>
                <w:b/>
                <w:bCs/>
                <w:color w:val="000000"/>
              </w:rPr>
              <w:t xml:space="preserve">МАНЫЧСК </w:t>
            </w:r>
            <w:r>
              <w:rPr>
                <w:b/>
                <w:color w:val="000000"/>
              </w:rPr>
              <w:t>МУНИЦИПАЛЬН Б</w:t>
            </w:r>
            <w:proofErr w:type="gramStart"/>
            <w:r>
              <w:rPr>
                <w:b/>
                <w:color w:val="000000"/>
              </w:rPr>
              <w:t>Y</w:t>
            </w:r>
            <w:proofErr w:type="gramEnd"/>
            <w:r>
              <w:rPr>
                <w:b/>
                <w:color w:val="000000"/>
              </w:rPr>
              <w:t>РДЭЦИИН</w:t>
            </w:r>
          </w:p>
          <w:p w:rsidR="00F125BD" w:rsidRDefault="00F125BD" w:rsidP="007F5AFB">
            <w:pPr>
              <w:pStyle w:val="Heading2"/>
              <w:spacing w:before="0" w:after="0" w:line="360" w:lineRule="auto"/>
              <w:ind w:hanging="18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АДМИНИСТРАЦ</w:t>
            </w:r>
          </w:p>
        </w:tc>
      </w:tr>
      <w:tr w:rsidR="00F125BD" w:rsidTr="007F5AFB">
        <w:tc>
          <w:tcPr>
            <w:tcW w:w="9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5BD" w:rsidRDefault="00F125BD" w:rsidP="007F5AFB">
            <w:pPr>
              <w:pStyle w:val="Standard"/>
              <w:tabs>
                <w:tab w:val="left" w:pos="2623"/>
              </w:tabs>
              <w:autoSpaceDE w:val="0"/>
              <w:ind w:firstLine="720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F125BD" w:rsidRDefault="00F125BD" w:rsidP="00F125B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5BD" w:rsidRDefault="00F125BD" w:rsidP="00F125B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5BD" w:rsidRDefault="002B01ED" w:rsidP="00F125BD">
      <w:pPr>
        <w:pStyle w:val="Standard"/>
        <w:tabs>
          <w:tab w:val="left" w:pos="-23"/>
        </w:tabs>
        <w:jc w:val="center"/>
      </w:pPr>
      <w:r>
        <w:rPr>
          <w:b/>
          <w:sz w:val="28"/>
        </w:rPr>
        <w:t xml:space="preserve">         </w:t>
      </w:r>
      <w:r w:rsidR="00F125BD">
        <w:rPr>
          <w:b/>
          <w:sz w:val="28"/>
        </w:rPr>
        <w:t>ПОСТАНОВЛЕНИЕ</w:t>
      </w:r>
    </w:p>
    <w:p w:rsidR="00F125BD" w:rsidRDefault="00F125BD" w:rsidP="00F125BD">
      <w:pPr>
        <w:pStyle w:val="Standard"/>
        <w:tabs>
          <w:tab w:val="left" w:pos="-23"/>
        </w:tabs>
        <w:rPr>
          <w:bCs/>
          <w:sz w:val="28"/>
          <w:szCs w:val="28"/>
        </w:rPr>
      </w:pPr>
    </w:p>
    <w:p w:rsidR="00F125BD" w:rsidRDefault="00F125BD" w:rsidP="00F125BD">
      <w:pPr>
        <w:pStyle w:val="Standard"/>
        <w:tabs>
          <w:tab w:val="left" w:pos="-23"/>
        </w:tabs>
      </w:pPr>
      <w:r>
        <w:rPr>
          <w:sz w:val="28"/>
        </w:rPr>
        <w:t>от «</w:t>
      </w:r>
      <w:r>
        <w:rPr>
          <w:sz w:val="28"/>
          <w:u w:val="single"/>
        </w:rPr>
        <w:t xml:space="preserve"> </w:t>
      </w:r>
      <w:r w:rsidR="001A0CAE">
        <w:rPr>
          <w:sz w:val="28"/>
          <w:u w:val="single"/>
        </w:rPr>
        <w:t xml:space="preserve"> 2</w:t>
      </w:r>
      <w:r w:rsidR="00D930C3">
        <w:rPr>
          <w:sz w:val="28"/>
          <w:u w:val="single"/>
        </w:rPr>
        <w:t>8</w:t>
      </w:r>
      <w:r>
        <w:rPr>
          <w:sz w:val="28"/>
        </w:rPr>
        <w:t>»</w:t>
      </w:r>
      <w:r w:rsidR="00D930C3">
        <w:rPr>
          <w:sz w:val="28"/>
          <w:u w:val="single"/>
        </w:rPr>
        <w:t xml:space="preserve">  марта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2018 г.             </w:t>
      </w:r>
      <w:r>
        <w:rPr>
          <w:sz w:val="28"/>
        </w:rPr>
        <w:tab/>
      </w:r>
      <w:r>
        <w:rPr>
          <w:sz w:val="28"/>
        </w:rPr>
        <w:tab/>
      </w:r>
      <w:r w:rsidR="002B01ED">
        <w:rPr>
          <w:sz w:val="28"/>
        </w:rPr>
        <w:t>№ 21 а</w:t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анычский</w:t>
      </w:r>
      <w:proofErr w:type="spellEnd"/>
      <w:r>
        <w:rPr>
          <w:sz w:val="28"/>
        </w:rPr>
        <w:t xml:space="preserve"> </w:t>
      </w:r>
    </w:p>
    <w:p w:rsidR="00F125BD" w:rsidRDefault="00F125BD" w:rsidP="00F125BD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eastAsia="Times New Roman" w:hAnsi="Times New Roman" w:cs="Times New Roman"/>
          <w:b w:val="0"/>
          <w:sz w:val="28"/>
        </w:rPr>
      </w:pPr>
    </w:p>
    <w:p w:rsidR="00F125BD" w:rsidRDefault="00F125BD" w:rsidP="00F125BD">
      <w:pPr>
        <w:pStyle w:val="Standard"/>
        <w:jc w:val="both"/>
        <w:rPr>
          <w:rFonts w:eastAsia="Times New Roman" w:cs="Times New Roman"/>
          <w:b/>
          <w:sz w:val="28"/>
          <w:u w:val="single"/>
        </w:rPr>
      </w:pP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« Об организационно- правовом,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>финансовом, материально-техническом</w:t>
      </w:r>
    </w:p>
    <w:p w:rsidR="00F125BD" w:rsidRDefault="00F125BD" w:rsidP="00F125BD">
      <w:pPr>
        <w:pStyle w:val="Standard"/>
        <w:jc w:val="both"/>
      </w:pPr>
      <w:proofErr w:type="gramStart"/>
      <w:r>
        <w:rPr>
          <w:sz w:val="28"/>
        </w:rPr>
        <w:t>обеспечении</w:t>
      </w:r>
      <w:proofErr w:type="gramEnd"/>
      <w:r>
        <w:rPr>
          <w:sz w:val="28"/>
        </w:rPr>
        <w:t xml:space="preserve"> первичных мер пожарной безопасности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в границах Манычского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муниципального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>образования».</w:t>
      </w:r>
    </w:p>
    <w:p w:rsidR="00F125BD" w:rsidRDefault="00F125BD" w:rsidP="00F125BD">
      <w:pPr>
        <w:pStyle w:val="Standard"/>
        <w:jc w:val="both"/>
        <w:rPr>
          <w:iCs/>
          <w:sz w:val="28"/>
          <w:szCs w:val="28"/>
        </w:rPr>
      </w:pPr>
    </w:p>
    <w:p w:rsidR="00F125BD" w:rsidRDefault="00F125BD" w:rsidP="00F125BD">
      <w:pPr>
        <w:pStyle w:val="Standard"/>
        <w:jc w:val="both"/>
      </w:pPr>
      <w:r>
        <w:rPr>
          <w:i/>
          <w:sz w:val="28"/>
        </w:rPr>
        <w:t xml:space="preserve">        </w:t>
      </w:r>
      <w:proofErr w:type="gramStart"/>
      <w:r>
        <w:rPr>
          <w:sz w:val="28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г. № 69-ФЗ « О пожарной безопасности»  в редакции Федерального закона от 08.08.2004 г. № 122-ФЗ « О внесении изменений в законодательные акты Российской Федерации и признании утратившими  силу некоторых законодательных актов Российской Федерации  в  связи с применениями федеральных  законов</w:t>
      </w:r>
      <w:proofErr w:type="gramEnd"/>
      <w:r>
        <w:rPr>
          <w:sz w:val="28"/>
        </w:rPr>
        <w:t xml:space="preserve"> « О внесении 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в целях  повышения противопожарной устойчивости жилых и административных зданий и объектов экономики на территории Манычского сельского муниципального образования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                                    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 xml:space="preserve"> :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                                         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 1. Администрации Манычского сельского муниципального образования   разработать мероприятия по укреплению пожарной безопасности на территории  Манычского сельского муниципального образования на период 2018 – 2022 года.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 2. </w:t>
      </w:r>
      <w:proofErr w:type="gramStart"/>
      <w:r>
        <w:rPr>
          <w:sz w:val="28"/>
        </w:rPr>
        <w:t xml:space="preserve">Руководителям объектов, расположенных на территории Манычского сельского муниципального образования, проанализировать выполнение мероприятий по обеспечению пожарной безопасности на подведомственных территориях, а также реализацию положений Федерального Закона « О пожарной безопасности» в части касающейся пожарной безопасности </w:t>
      </w:r>
      <w:r>
        <w:rPr>
          <w:sz w:val="28"/>
        </w:rPr>
        <w:lastRenderedPageBreak/>
        <w:t>подведомственных им территорий и дать  предложения для  включения их в мероприятия по укреплению пожарной безопасности на территории Манычского сельского муниципального образования на период 2018-2022 года.</w:t>
      </w:r>
      <w:proofErr w:type="gramEnd"/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 3. В смету расходов на 2018 год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также  последующие  годы  при формировании  расходной части бюджета Манычского сельского муниципального образования  заложить расходы  на обеспечение первичных мер пожарной безопасности на территории  муниципального образования .                                                                                                                                                                            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4.В процессе тушения пожаров использовать силы и средства  добровольной пожарной дружины, а также первичные средства пожаротушения, имеющиеся у населения и в организациях (объектах), расположенных на территории муниципального образования.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5. Оплату расходов организациям (объектам), привлеченным для тушения пожаров производить из раздела бюджета «Предупреждение и ликвидация последствий ЧС и стихийных бедствий, гражданская оборона».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     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выполнением  данного постановления оставляю  за  собой.</w:t>
      </w:r>
    </w:p>
    <w:p w:rsidR="00F125BD" w:rsidRDefault="00F125BD" w:rsidP="00F125BD">
      <w:pPr>
        <w:pStyle w:val="Standard"/>
        <w:jc w:val="both"/>
        <w:rPr>
          <w:sz w:val="28"/>
          <w:szCs w:val="28"/>
        </w:rPr>
      </w:pPr>
    </w:p>
    <w:p w:rsidR="00F125BD" w:rsidRDefault="00F125BD" w:rsidP="00F125BD">
      <w:pPr>
        <w:pStyle w:val="Standard"/>
        <w:jc w:val="both"/>
        <w:rPr>
          <w:sz w:val="28"/>
          <w:szCs w:val="28"/>
        </w:rPr>
      </w:pPr>
    </w:p>
    <w:p w:rsidR="00F125BD" w:rsidRDefault="00F125BD" w:rsidP="00F125BD">
      <w:pPr>
        <w:pStyle w:val="Standard"/>
        <w:jc w:val="both"/>
        <w:rPr>
          <w:sz w:val="28"/>
          <w:szCs w:val="28"/>
        </w:rPr>
      </w:pPr>
    </w:p>
    <w:p w:rsidR="00F125BD" w:rsidRDefault="00F125BD" w:rsidP="00F125BD">
      <w:pPr>
        <w:pStyle w:val="Standard"/>
        <w:jc w:val="both"/>
        <w:rPr>
          <w:sz w:val="28"/>
          <w:szCs w:val="28"/>
        </w:rPr>
      </w:pP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Глава  Манычского 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>сельского муниципального образования</w:t>
      </w:r>
    </w:p>
    <w:p w:rsidR="00F125BD" w:rsidRDefault="00F125BD" w:rsidP="00F125BD">
      <w:pPr>
        <w:pStyle w:val="Standard"/>
        <w:jc w:val="both"/>
      </w:pPr>
      <w:r>
        <w:rPr>
          <w:sz w:val="28"/>
        </w:rPr>
        <w:t xml:space="preserve">Республики Калмыкия                                                   </w:t>
      </w:r>
      <w:proofErr w:type="spellStart"/>
      <w:r>
        <w:rPr>
          <w:sz w:val="28"/>
        </w:rPr>
        <w:t>О.И.Кузьменко</w:t>
      </w:r>
      <w:proofErr w:type="spellEnd"/>
      <w:r>
        <w:rPr>
          <w:sz w:val="28"/>
        </w:rPr>
        <w:t xml:space="preserve"> </w:t>
      </w:r>
    </w:p>
    <w:p w:rsidR="00F125BD" w:rsidRDefault="00F125BD" w:rsidP="00F125BD">
      <w:pPr>
        <w:pStyle w:val="Standard"/>
      </w:pPr>
    </w:p>
    <w:p w:rsidR="00C54E99" w:rsidRDefault="00C54E99"/>
    <w:sectPr w:rsidR="00C54E99" w:rsidSect="00B42CA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BD"/>
    <w:rsid w:val="001A0CAE"/>
    <w:rsid w:val="002B01ED"/>
    <w:rsid w:val="00752C65"/>
    <w:rsid w:val="00A725C6"/>
    <w:rsid w:val="00C54E99"/>
    <w:rsid w:val="00D930C3"/>
    <w:rsid w:val="00E23529"/>
    <w:rsid w:val="00F1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F125BD"/>
    <w:pPr>
      <w:spacing w:after="120"/>
    </w:pPr>
  </w:style>
  <w:style w:type="paragraph" w:customStyle="1" w:styleId="ConsTitle">
    <w:name w:val="ConsTitle"/>
    <w:rsid w:val="00F125BD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Arial" w:hAnsi="Arial" w:cs="Liberation Serif"/>
      <w:b/>
      <w:color w:val="000000"/>
      <w:kern w:val="3"/>
      <w:sz w:val="16"/>
      <w:szCs w:val="24"/>
      <w:lang w:eastAsia="zh-CN"/>
    </w:rPr>
  </w:style>
  <w:style w:type="paragraph" w:styleId="3">
    <w:name w:val="Body Text Indent 3"/>
    <w:basedOn w:val="Standard"/>
    <w:link w:val="30"/>
    <w:rsid w:val="00F125BD"/>
    <w:pPr>
      <w:widowControl/>
      <w:ind w:firstLine="540"/>
      <w:jc w:val="both"/>
    </w:pPr>
    <w:rPr>
      <w:b/>
      <w:color w:val="000000"/>
    </w:rPr>
  </w:style>
  <w:style w:type="character" w:customStyle="1" w:styleId="30">
    <w:name w:val="Основной текст с отступом 3 Знак"/>
    <w:basedOn w:val="a0"/>
    <w:link w:val="3"/>
    <w:rsid w:val="00F125BD"/>
    <w:rPr>
      <w:rFonts w:ascii="Times New Roman" w:eastAsia="Andale Sans UI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Textbody"/>
    <w:rsid w:val="00F125BD"/>
    <w:pPr>
      <w:widowControl/>
      <w:spacing w:before="108" w:after="108"/>
      <w:jc w:val="center"/>
      <w:outlineLvl w:val="0"/>
    </w:pPr>
    <w:rPr>
      <w:rFonts w:ascii="Arial" w:hAnsi="Arial" w:cs="Arial"/>
      <w:b/>
      <w:bCs/>
      <w:lang w:eastAsia="zh-CN"/>
    </w:rPr>
  </w:style>
  <w:style w:type="paragraph" w:customStyle="1" w:styleId="Heading3">
    <w:name w:val="Heading 3"/>
    <w:basedOn w:val="Standard"/>
    <w:next w:val="Textbody"/>
    <w:rsid w:val="00F125BD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customStyle="1" w:styleId="Heading2">
    <w:name w:val="Heading 2"/>
    <w:basedOn w:val="Standard"/>
    <w:next w:val="Textbody"/>
    <w:rsid w:val="00F125BD"/>
    <w:pPr>
      <w:widowControl/>
      <w:spacing w:before="280" w:after="280"/>
      <w:outlineLvl w:val="1"/>
    </w:pPr>
    <w:rPr>
      <w:b/>
      <w:bCs/>
      <w:i/>
      <w:i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125B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BD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Манычское СМО</cp:lastModifiedBy>
  <cp:revision>5</cp:revision>
  <cp:lastPrinted>2019-08-16T06:46:00Z</cp:lastPrinted>
  <dcterms:created xsi:type="dcterms:W3CDTF">2018-03-01T00:51:00Z</dcterms:created>
  <dcterms:modified xsi:type="dcterms:W3CDTF">2019-08-16T06:46:00Z</dcterms:modified>
</cp:coreProperties>
</file>