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2433"/>
        <w:gridCol w:w="3760"/>
      </w:tblGrid>
      <w:tr w:rsidR="0010557F" w:rsidTr="0010557F">
        <w:trPr>
          <w:trHeight w:val="1122"/>
        </w:trPr>
        <w:tc>
          <w:tcPr>
            <w:tcW w:w="3724" w:type="dxa"/>
          </w:tcPr>
          <w:p w:rsidR="0010557F" w:rsidRDefault="001055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10557F" w:rsidRDefault="0010557F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МАНЫЧСКОЕ СЕЛЬСКОЕ МУНИЦИПАЛЬНОЕ    ОБРАЗОВАНИЕ </w:t>
            </w:r>
          </w:p>
          <w:p w:rsidR="0010557F" w:rsidRDefault="0010557F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РЕСПУБЛИКИ КАЛМЫКИЯ</w:t>
            </w:r>
          </w:p>
          <w:p w:rsidR="0010557F" w:rsidRDefault="00105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2435" w:type="dxa"/>
            <w:hideMark/>
          </w:tcPr>
          <w:p w:rsidR="0010557F" w:rsidRDefault="00105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82867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</w:tcPr>
          <w:p w:rsidR="0010557F" w:rsidRDefault="0010557F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10557F" w:rsidRDefault="001055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ХАЛЬМГ ТАН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h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ЧИН </w:t>
            </w:r>
          </w:p>
          <w:p w:rsidR="0010557F" w:rsidRDefault="001055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МАНЫЧСК МУНИЦИПАЛЬН</w:t>
            </w:r>
          </w:p>
          <w:p w:rsidR="0010557F" w:rsidRDefault="001055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Y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РДЭЦИИН</w:t>
            </w:r>
          </w:p>
          <w:p w:rsidR="0010557F" w:rsidRDefault="0010557F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ДЕПУТАТНЫРИН ХУРЫГ</w:t>
            </w:r>
          </w:p>
        </w:tc>
      </w:tr>
      <w:tr w:rsidR="0010557F" w:rsidTr="0010557F">
        <w:trPr>
          <w:trHeight w:val="370"/>
        </w:trPr>
        <w:tc>
          <w:tcPr>
            <w:tcW w:w="9922" w:type="dxa"/>
            <w:gridSpan w:val="3"/>
          </w:tcPr>
          <w:p w:rsidR="0010557F" w:rsidRDefault="0010557F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10557F" w:rsidRDefault="0010557F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359013,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Манычский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, ул. Школьная, 7</w:t>
            </w:r>
          </w:p>
        </w:tc>
      </w:tr>
      <w:tr w:rsidR="0010557F" w:rsidTr="0010557F">
        <w:trPr>
          <w:trHeight w:val="370"/>
        </w:trPr>
        <w:tc>
          <w:tcPr>
            <w:tcW w:w="9922" w:type="dxa"/>
            <w:gridSpan w:val="3"/>
          </w:tcPr>
          <w:p w:rsidR="0010557F" w:rsidRDefault="0010557F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557F" w:rsidRDefault="0010557F" w:rsidP="00105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</w:t>
      </w:r>
    </w:p>
    <w:p w:rsidR="0010557F" w:rsidRDefault="0010557F" w:rsidP="001055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557F" w:rsidRDefault="0010557F" w:rsidP="001055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 01 » октября   2020 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№ 9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анычский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557F" w:rsidRDefault="0010557F" w:rsidP="001055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557F" w:rsidRDefault="0010557F" w:rsidP="001055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порядка проведения конкурса</w:t>
      </w:r>
    </w:p>
    <w:p w:rsidR="0010557F" w:rsidRDefault="0010557F" w:rsidP="001055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 отбору кандидатур на должность</w:t>
      </w:r>
    </w:p>
    <w:p w:rsidR="0010557F" w:rsidRDefault="0010557F" w:rsidP="001055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главы муниципального образования в новой редакции</w:t>
      </w:r>
    </w:p>
    <w:p w:rsidR="0010557F" w:rsidRDefault="0010557F" w:rsidP="001055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557F" w:rsidRDefault="0010557F" w:rsidP="001055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Законом Республики Калмыкия от 18 ноября 2014г. № 85-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-З  «О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районов, сроке полномочий избрания глав муниципальных образований Республики Калмыкия», Уставом </w:t>
      </w:r>
      <w:proofErr w:type="spellStart"/>
      <w:r>
        <w:rPr>
          <w:rFonts w:ascii="Times New Roman" w:hAnsi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Калмыкия, решением Собрания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 № 8 от 01.10.2020 . «Об утверждении Положения о порядке проведения конкурса на замещение должности главы </w:t>
      </w:r>
      <w:proofErr w:type="spellStart"/>
      <w:r>
        <w:rPr>
          <w:rFonts w:ascii="Times New Roman" w:hAnsi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Калмыкия»,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 </w:t>
      </w:r>
      <w:r>
        <w:rPr>
          <w:rFonts w:ascii="Times New Roman" w:hAnsi="Times New Roman"/>
          <w:b/>
          <w:sz w:val="28"/>
          <w:szCs w:val="28"/>
        </w:rPr>
        <w:t>решило:</w:t>
      </w:r>
    </w:p>
    <w:p w:rsidR="0010557F" w:rsidRDefault="0010557F" w:rsidP="00105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57F" w:rsidRDefault="0010557F" w:rsidP="001055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10557F" w:rsidRDefault="0010557F" w:rsidP="001055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вступает в силу со дня его подписания.</w:t>
      </w:r>
    </w:p>
    <w:p w:rsidR="0010557F" w:rsidRDefault="0010557F" w:rsidP="0010557F">
      <w:pPr>
        <w:pStyle w:val="a4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10557F" w:rsidRDefault="0010557F" w:rsidP="0010557F">
      <w:pPr>
        <w:pStyle w:val="a4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10557F" w:rsidRDefault="0010557F" w:rsidP="0010557F">
      <w:pPr>
        <w:pStyle w:val="a4"/>
        <w:spacing w:after="0" w:line="240" w:lineRule="auto"/>
        <w:ind w:left="780"/>
        <w:jc w:val="both"/>
        <w:rPr>
          <w:rFonts w:ascii="Times New Roman" w:hAnsi="Times New Roman"/>
          <w:b/>
          <w:sz w:val="28"/>
          <w:szCs w:val="28"/>
        </w:rPr>
      </w:pPr>
    </w:p>
    <w:p w:rsidR="0010557F" w:rsidRDefault="0010557F" w:rsidP="00105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10557F" w:rsidRDefault="0010557F" w:rsidP="00105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Манычского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муниципального </w:t>
      </w:r>
    </w:p>
    <w:p w:rsidR="0010557F" w:rsidRDefault="0010557F" w:rsidP="00105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Республики Калмыкия                                         Пономарева Л.Н.</w:t>
      </w:r>
    </w:p>
    <w:p w:rsidR="0010557F" w:rsidRDefault="0010557F" w:rsidP="0010557F">
      <w:pPr>
        <w:rPr>
          <w:sz w:val="28"/>
          <w:szCs w:val="28"/>
        </w:rPr>
      </w:pPr>
    </w:p>
    <w:p w:rsidR="0010557F" w:rsidRDefault="0010557F" w:rsidP="0010557F"/>
    <w:p w:rsidR="0010557F" w:rsidRDefault="0010557F" w:rsidP="0010557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0"/>
          <w:szCs w:val="20"/>
        </w:rPr>
        <w:t>Приложение № 1</w:t>
      </w:r>
      <w:r>
        <w:rPr>
          <w:rFonts w:ascii="Arial" w:hAnsi="Arial" w:cs="Arial"/>
          <w:color w:val="3C3C3C"/>
          <w:sz w:val="20"/>
          <w:szCs w:val="20"/>
        </w:rPr>
        <w:br/>
        <w:t>к решению Собрания депутатов</w:t>
      </w:r>
    </w:p>
    <w:p w:rsidR="0010557F" w:rsidRDefault="0010557F" w:rsidP="0010557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C3C3C"/>
          <w:sz w:val="20"/>
          <w:szCs w:val="20"/>
        </w:rPr>
      </w:pPr>
      <w:proofErr w:type="spellStart"/>
      <w:r>
        <w:rPr>
          <w:rFonts w:ascii="Arial" w:hAnsi="Arial" w:cs="Arial"/>
          <w:color w:val="3C3C3C"/>
          <w:sz w:val="20"/>
          <w:szCs w:val="20"/>
        </w:rPr>
        <w:t>Манычского</w:t>
      </w:r>
      <w:proofErr w:type="spellEnd"/>
      <w:r>
        <w:rPr>
          <w:rFonts w:ascii="Arial" w:hAnsi="Arial" w:cs="Arial"/>
          <w:color w:val="3C3C3C"/>
          <w:sz w:val="20"/>
          <w:szCs w:val="20"/>
        </w:rPr>
        <w:t xml:space="preserve"> сельского</w:t>
      </w:r>
    </w:p>
    <w:p w:rsidR="0010557F" w:rsidRDefault="0010557F" w:rsidP="0010557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0"/>
          <w:szCs w:val="20"/>
        </w:rPr>
        <w:t xml:space="preserve"> муниципального образования</w:t>
      </w:r>
    </w:p>
    <w:p w:rsidR="0010557F" w:rsidRDefault="0010557F" w:rsidP="0010557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0"/>
          <w:szCs w:val="20"/>
        </w:rPr>
        <w:t>Республики Калмыкия</w:t>
      </w:r>
      <w:r>
        <w:rPr>
          <w:rFonts w:ascii="Arial" w:hAnsi="Arial" w:cs="Arial"/>
          <w:color w:val="3C3C3C"/>
          <w:sz w:val="20"/>
          <w:szCs w:val="20"/>
        </w:rPr>
        <w:br/>
        <w:t>от 01.10.2020 г № 9</w:t>
      </w:r>
    </w:p>
    <w:p w:rsidR="0010557F" w:rsidRDefault="0010557F" w:rsidP="001055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8"/>
          <w:szCs w:val="28"/>
        </w:rPr>
        <w:t>Порядок</w:t>
      </w:r>
      <w:r>
        <w:rPr>
          <w:rFonts w:ascii="Arial" w:hAnsi="Arial" w:cs="Arial"/>
          <w:color w:val="3C3C3C"/>
          <w:sz w:val="28"/>
          <w:szCs w:val="28"/>
        </w:rPr>
        <w:br/>
        <w:t>проведения конкурса по отбору кандидатур</w:t>
      </w:r>
    </w:p>
    <w:p w:rsidR="0010557F" w:rsidRDefault="0010557F" w:rsidP="001055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8"/>
          <w:szCs w:val="28"/>
        </w:rPr>
        <w:t xml:space="preserve"> на должность главы</w:t>
      </w:r>
    </w:p>
    <w:p w:rsidR="0010557F" w:rsidRDefault="0010557F" w:rsidP="0010557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8"/>
          <w:szCs w:val="28"/>
        </w:rPr>
        <w:t xml:space="preserve"> муниципального образования</w:t>
      </w:r>
    </w:p>
    <w:p w:rsidR="0010557F" w:rsidRDefault="0010557F" w:rsidP="0010557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0"/>
          <w:szCs w:val="20"/>
        </w:rPr>
        <w:t xml:space="preserve">Раздел 1 </w:t>
      </w:r>
      <w:r>
        <w:rPr>
          <w:rFonts w:ascii="Arial" w:hAnsi="Arial" w:cs="Arial"/>
          <w:color w:val="3C3C3C"/>
          <w:sz w:val="20"/>
          <w:szCs w:val="20"/>
        </w:rPr>
        <w:br/>
      </w:r>
      <w:r>
        <w:rPr>
          <w:rFonts w:ascii="Arial" w:hAnsi="Arial" w:cs="Arial"/>
          <w:color w:val="3C3C3C"/>
          <w:sz w:val="28"/>
          <w:szCs w:val="28"/>
        </w:rPr>
        <w:t>Общие положения</w:t>
      </w: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8"/>
          <w:szCs w:val="28"/>
        </w:rPr>
        <w:t xml:space="preserve">    1. Порядок проведения конкурса по отбору кандидатур на должность главы (далее - Порядок)  муниципального образования  (далее – Порядок</w:t>
      </w:r>
      <w:proofErr w:type="gramStart"/>
      <w:r>
        <w:rPr>
          <w:rFonts w:ascii="Arial" w:hAnsi="Arial" w:cs="Arial"/>
          <w:color w:val="3C3C3C"/>
          <w:sz w:val="28"/>
          <w:szCs w:val="28"/>
        </w:rPr>
        <w:t xml:space="preserve"> )</w:t>
      </w:r>
      <w:proofErr w:type="gramEnd"/>
      <w:r>
        <w:rPr>
          <w:rFonts w:ascii="Arial" w:hAnsi="Arial" w:cs="Arial"/>
          <w:color w:val="3C3C3C"/>
          <w:sz w:val="28"/>
          <w:szCs w:val="28"/>
        </w:rPr>
        <w:t xml:space="preserve"> разработан в соответствии со статьей 36 Федерального закона от 6 октября 2003 № 131-ФЗ «Об общих принципах организации местного самоуправления в Российской Федерации", Законом Республики Калмыкия от 18 ноября 2014 № 85-V-З «О сроке полномочий представительных органов муниципальных образований Республики Калмыкия и порядке формирования представительных органов муниципальных </w:t>
      </w:r>
      <w:proofErr w:type="gramStart"/>
      <w:r>
        <w:rPr>
          <w:rFonts w:ascii="Arial" w:hAnsi="Arial" w:cs="Arial"/>
          <w:color w:val="3C3C3C"/>
          <w:sz w:val="28"/>
          <w:szCs w:val="28"/>
        </w:rPr>
        <w:t xml:space="preserve">районов, сроке полномочий и порядке избрания глав муниципальных образований Республики Калмыкия», Законом Республики Калмыкия от 18 ноября 2009 года № 148-IV-З «О некоторых вопросах правового регулирования муниципальной службы в Республике Калмыкия», Уставом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Манычского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СМО РК в целях определения порядка и условий проведения конкурса по отбору кандидатур на должность главы муниципального образования  - (далее - конкурс).</w:t>
      </w:r>
      <w:r>
        <w:rPr>
          <w:rFonts w:ascii="Arial" w:hAnsi="Arial" w:cs="Arial"/>
          <w:color w:val="3C3C3C"/>
          <w:sz w:val="28"/>
          <w:szCs w:val="28"/>
        </w:rPr>
        <w:br/>
        <w:t xml:space="preserve">    2.</w:t>
      </w:r>
      <w:proofErr w:type="gramEnd"/>
      <w:r>
        <w:rPr>
          <w:rFonts w:ascii="Arial" w:hAnsi="Arial" w:cs="Arial"/>
          <w:color w:val="3C3C3C"/>
          <w:sz w:val="28"/>
          <w:szCs w:val="28"/>
        </w:rPr>
        <w:t xml:space="preserve"> Конкурс организуется и проводится конкурсной комиссией по проведению конкурса по отбору кандидатур на должность главы  муниципального образования  - (далее - конкурсная комиссия), общее число членов которой устанавливается в количестве 6 человек.</w:t>
      </w:r>
      <w:r>
        <w:rPr>
          <w:rFonts w:ascii="Arial" w:hAnsi="Arial" w:cs="Arial"/>
          <w:color w:val="3C3C3C"/>
          <w:sz w:val="28"/>
          <w:szCs w:val="28"/>
        </w:rPr>
        <w:br/>
        <w:t xml:space="preserve">   3. В муниципальном образовании  половина членов конкурсной комиссии назначается  представительным органом соответствующего </w:t>
      </w:r>
      <w:r>
        <w:rPr>
          <w:rFonts w:ascii="Arial" w:hAnsi="Arial" w:cs="Arial"/>
          <w:color w:val="3C3C3C"/>
          <w:sz w:val="28"/>
          <w:szCs w:val="28"/>
        </w:rPr>
        <w:lastRenderedPageBreak/>
        <w:t>муниципального образования, а другая половина – главой соответствующего районного муниципального образования .</w:t>
      </w:r>
      <w:r>
        <w:rPr>
          <w:rFonts w:ascii="Arial" w:hAnsi="Arial" w:cs="Arial"/>
          <w:color w:val="3C3C3C"/>
          <w:sz w:val="28"/>
          <w:szCs w:val="28"/>
        </w:rPr>
        <w:br/>
        <w:t xml:space="preserve">  4. Членами конкурсной комиссии не могут быть:</w:t>
      </w:r>
      <w:r>
        <w:rPr>
          <w:rFonts w:ascii="Arial" w:hAnsi="Arial" w:cs="Arial"/>
          <w:color w:val="3C3C3C"/>
          <w:sz w:val="28"/>
          <w:szCs w:val="28"/>
        </w:rPr>
        <w:br/>
        <w:t xml:space="preserve">  1) лица, не имеющие гражданства Российской Федерации;</w:t>
      </w:r>
      <w:r>
        <w:rPr>
          <w:rFonts w:ascii="Arial" w:hAnsi="Arial" w:cs="Arial"/>
          <w:color w:val="3C3C3C"/>
          <w:sz w:val="28"/>
          <w:szCs w:val="28"/>
        </w:rPr>
        <w:br/>
        <w:t xml:space="preserve">  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8"/>
          <w:szCs w:val="28"/>
        </w:rPr>
        <w:t>3) супруги и близкие родственники участников конкурса по отбору кандидатур на должность главы муниципального образования (далее по тексту - участник конкурса);</w:t>
      </w:r>
      <w:r>
        <w:rPr>
          <w:rFonts w:ascii="Arial" w:hAnsi="Arial" w:cs="Arial"/>
          <w:color w:val="3C3C3C"/>
          <w:sz w:val="28"/>
          <w:szCs w:val="28"/>
        </w:rPr>
        <w:br/>
      </w: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0"/>
          <w:szCs w:val="20"/>
        </w:rPr>
        <w:t>4) лица, которые находятся в непосредственном подчинен</w:t>
      </w:r>
      <w:proofErr w:type="gramStart"/>
      <w:r>
        <w:rPr>
          <w:rFonts w:ascii="Arial" w:hAnsi="Arial" w:cs="Arial"/>
          <w:color w:val="3C3C3C"/>
          <w:sz w:val="20"/>
          <w:szCs w:val="20"/>
        </w:rPr>
        <w:t>ии у у</w:t>
      </w:r>
      <w:proofErr w:type="gramEnd"/>
      <w:r>
        <w:rPr>
          <w:rFonts w:ascii="Arial" w:hAnsi="Arial" w:cs="Arial"/>
          <w:color w:val="3C3C3C"/>
          <w:sz w:val="20"/>
          <w:szCs w:val="20"/>
        </w:rPr>
        <w:t>частников конкурса.</w:t>
      </w:r>
      <w:r>
        <w:rPr>
          <w:rFonts w:ascii="Arial" w:hAnsi="Arial" w:cs="Arial"/>
          <w:color w:val="3C3C3C"/>
          <w:sz w:val="20"/>
          <w:szCs w:val="20"/>
        </w:rPr>
        <w:br/>
        <w:t>5. Член конкурсной комиссии освобождается от своих обязанностей до истечения срока полномочий по решению органа или лица его назначившего в случае:</w:t>
      </w:r>
      <w:r>
        <w:rPr>
          <w:rFonts w:ascii="Arial" w:hAnsi="Arial" w:cs="Arial"/>
          <w:color w:val="3C3C3C"/>
          <w:sz w:val="20"/>
          <w:szCs w:val="20"/>
        </w:rPr>
        <w:br/>
        <w:t>1) подачи членом конкурсной комиссии заявления в письменной форме о сложении своих полномочий;</w:t>
      </w:r>
      <w:r>
        <w:rPr>
          <w:rFonts w:ascii="Arial" w:hAnsi="Arial" w:cs="Arial"/>
          <w:color w:val="3C3C3C"/>
          <w:sz w:val="20"/>
          <w:szCs w:val="20"/>
        </w:rPr>
        <w:br/>
        <w:t>2) появления оснований, предусмотренных пунктом 4 раздела I настоящего Порядка.</w:t>
      </w:r>
      <w:r>
        <w:rPr>
          <w:rFonts w:ascii="Arial" w:hAnsi="Arial" w:cs="Arial"/>
          <w:color w:val="3C3C3C"/>
          <w:sz w:val="20"/>
          <w:szCs w:val="20"/>
        </w:rPr>
        <w:br/>
        <w:t xml:space="preserve">6. </w:t>
      </w:r>
      <w:proofErr w:type="gramStart"/>
      <w:r>
        <w:rPr>
          <w:rFonts w:ascii="Arial" w:hAnsi="Arial" w:cs="Arial"/>
          <w:color w:val="3C3C3C"/>
          <w:sz w:val="20"/>
          <w:szCs w:val="20"/>
        </w:rPr>
        <w:t>Полномочия члена конкурсной комиссии прекращаются немедленно в случае:</w:t>
      </w:r>
      <w:r>
        <w:rPr>
          <w:rFonts w:ascii="Arial" w:hAnsi="Arial" w:cs="Arial"/>
          <w:color w:val="3C3C3C"/>
          <w:sz w:val="20"/>
          <w:szCs w:val="20"/>
        </w:rPr>
        <w:br/>
        <w:t>1) утраты членом конкурсной комиссии гражданства Российской Федерации;</w:t>
      </w:r>
      <w:r>
        <w:rPr>
          <w:rFonts w:ascii="Arial" w:hAnsi="Arial" w:cs="Arial"/>
          <w:color w:val="3C3C3C"/>
          <w:sz w:val="20"/>
          <w:szCs w:val="20"/>
        </w:rPr>
        <w:br/>
        <w:t>2) вступления в законную силу в отношении члена конкурсной комиссии обвинительного приговора суда;</w:t>
      </w:r>
      <w:r>
        <w:rPr>
          <w:rFonts w:ascii="Arial" w:hAnsi="Arial" w:cs="Arial"/>
          <w:color w:val="3C3C3C"/>
          <w:sz w:val="20"/>
          <w:szCs w:val="20"/>
        </w:rPr>
        <w:br/>
        <w:t>3) признания члена конкурсной комиссии недееспособным или ограниченно дееспособным, безвестно отсутствующим или умершим вступившим в законную силу решением суда;</w:t>
      </w:r>
      <w:r>
        <w:rPr>
          <w:rFonts w:ascii="Arial" w:hAnsi="Arial" w:cs="Arial"/>
          <w:color w:val="3C3C3C"/>
          <w:sz w:val="20"/>
          <w:szCs w:val="20"/>
        </w:rPr>
        <w:br/>
        <w:t>4) смерти члена комиссии.</w:t>
      </w:r>
      <w:r>
        <w:rPr>
          <w:rFonts w:ascii="Arial" w:hAnsi="Arial" w:cs="Arial"/>
          <w:color w:val="3C3C3C"/>
          <w:sz w:val="20"/>
          <w:szCs w:val="20"/>
        </w:rPr>
        <w:br/>
        <w:t>7.</w:t>
      </w:r>
      <w:proofErr w:type="gramEnd"/>
      <w:r>
        <w:rPr>
          <w:rFonts w:ascii="Arial" w:hAnsi="Arial" w:cs="Arial"/>
          <w:color w:val="3C3C3C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C3C3C"/>
          <w:sz w:val="20"/>
          <w:szCs w:val="20"/>
        </w:rPr>
        <w:t>Если орган или лицо, назначившее члена конкурсной комиссии, не примет решение о его досрочном прекращении полномочий в течение 3 дней со дня поступления заявления от члена конкурсной комиссии в письменной форме о сложении своих полномочий либо появления оснований, предусмотренных пунктом 4 раздела I настоящего Порядка, не позволяющих ему выполнять свои обязанности, решение о прекращении полномочий этого члена конкурсной комиссии принимается</w:t>
      </w:r>
      <w:proofErr w:type="gramEnd"/>
      <w:r>
        <w:rPr>
          <w:rFonts w:ascii="Arial" w:hAnsi="Arial" w:cs="Arial"/>
          <w:color w:val="3C3C3C"/>
          <w:sz w:val="20"/>
          <w:szCs w:val="20"/>
        </w:rPr>
        <w:t xml:space="preserve"> конкурсной комиссией в течение 2 дней со дня истечения указанного срока.</w:t>
      </w:r>
      <w:r>
        <w:rPr>
          <w:rFonts w:ascii="Arial" w:hAnsi="Arial" w:cs="Arial"/>
          <w:color w:val="3C3C3C"/>
          <w:sz w:val="20"/>
          <w:szCs w:val="20"/>
        </w:rPr>
        <w:br/>
        <w:t xml:space="preserve">8. Конкурс объявляется Собранием депутатов </w:t>
      </w:r>
      <w:proofErr w:type="spellStart"/>
      <w:proofErr w:type="gramStart"/>
      <w:r>
        <w:rPr>
          <w:rFonts w:ascii="Arial" w:hAnsi="Arial" w:cs="Arial"/>
          <w:color w:val="3C3C3C"/>
          <w:sz w:val="20"/>
          <w:szCs w:val="20"/>
        </w:rPr>
        <w:t>Манычского</w:t>
      </w:r>
      <w:proofErr w:type="spellEnd"/>
      <w:proofErr w:type="gramEnd"/>
      <w:r>
        <w:rPr>
          <w:rFonts w:ascii="Arial" w:hAnsi="Arial" w:cs="Arial"/>
          <w:color w:val="3C3C3C"/>
          <w:sz w:val="20"/>
          <w:szCs w:val="20"/>
        </w:rPr>
        <w:t xml:space="preserve"> СМО РК.</w:t>
      </w:r>
      <w:r>
        <w:rPr>
          <w:rFonts w:ascii="Arial" w:hAnsi="Arial" w:cs="Arial"/>
          <w:color w:val="3C3C3C"/>
          <w:sz w:val="20"/>
          <w:szCs w:val="20"/>
        </w:rPr>
        <w:br/>
        <w:t>9. В решении об объявлении конкурса определяются:</w:t>
      </w:r>
      <w:r>
        <w:rPr>
          <w:rFonts w:ascii="Arial" w:hAnsi="Arial" w:cs="Arial"/>
          <w:color w:val="3C3C3C"/>
          <w:sz w:val="20"/>
          <w:szCs w:val="20"/>
        </w:rPr>
        <w:br/>
        <w:t>1) половина членов конкурсной комиссии;</w:t>
      </w:r>
      <w:r>
        <w:rPr>
          <w:rFonts w:ascii="Arial" w:hAnsi="Arial" w:cs="Arial"/>
          <w:color w:val="3C3C3C"/>
          <w:sz w:val="20"/>
          <w:szCs w:val="20"/>
        </w:rPr>
        <w:br/>
        <w:t>2) условия проведения конкурса;</w:t>
      </w:r>
      <w:r>
        <w:rPr>
          <w:rFonts w:ascii="Arial" w:hAnsi="Arial" w:cs="Arial"/>
          <w:color w:val="3C3C3C"/>
          <w:sz w:val="20"/>
          <w:szCs w:val="20"/>
        </w:rPr>
        <w:br/>
      </w:r>
      <w:r>
        <w:rPr>
          <w:rFonts w:ascii="Arial" w:hAnsi="Arial" w:cs="Arial"/>
          <w:color w:val="3C3C3C"/>
          <w:sz w:val="20"/>
          <w:szCs w:val="20"/>
        </w:rPr>
        <w:lastRenderedPageBreak/>
        <w:t>3) дата, время, место проведения конкурса;</w:t>
      </w:r>
      <w:r>
        <w:rPr>
          <w:rFonts w:ascii="Arial" w:hAnsi="Arial" w:cs="Arial"/>
          <w:color w:val="3C3C3C"/>
          <w:sz w:val="20"/>
          <w:szCs w:val="20"/>
        </w:rPr>
        <w:br/>
        <w:t>4) дата, время, место и срок приема документов, указанных в разделе IV настоящего Порядка.</w:t>
      </w:r>
      <w:r>
        <w:rPr>
          <w:rFonts w:ascii="Arial" w:hAnsi="Arial" w:cs="Arial"/>
          <w:color w:val="3C3C3C"/>
          <w:sz w:val="20"/>
          <w:szCs w:val="20"/>
        </w:rPr>
        <w:br/>
        <w:t>10. Установленный решением об объявлении конкурса срок приема документов не может быть менее 15 дней. Решение об объявлении конкурса подлежит опубликованию не позднее, чем за 20 дней до дня проведения конкурса.</w:t>
      </w:r>
      <w:r>
        <w:rPr>
          <w:rFonts w:ascii="Arial" w:hAnsi="Arial" w:cs="Arial"/>
          <w:color w:val="3C3C3C"/>
          <w:sz w:val="20"/>
          <w:szCs w:val="20"/>
        </w:rPr>
        <w:br/>
        <w:t xml:space="preserve">11. Собрание депутатов </w:t>
      </w:r>
      <w:proofErr w:type="spellStart"/>
      <w:r>
        <w:rPr>
          <w:rFonts w:ascii="Arial" w:hAnsi="Arial" w:cs="Arial"/>
          <w:color w:val="3C3C3C"/>
          <w:sz w:val="20"/>
          <w:szCs w:val="20"/>
        </w:rPr>
        <w:t>Манычского</w:t>
      </w:r>
      <w:proofErr w:type="spellEnd"/>
      <w:r>
        <w:rPr>
          <w:rFonts w:ascii="Arial" w:hAnsi="Arial" w:cs="Arial"/>
          <w:color w:val="3C3C3C"/>
          <w:sz w:val="20"/>
          <w:szCs w:val="20"/>
        </w:rPr>
        <w:t xml:space="preserve"> СМО РК не позднее 3 дней со дня принятия решения об объявлении конкурса, уведомляет об этом Главу </w:t>
      </w:r>
      <w:proofErr w:type="spellStart"/>
      <w:r>
        <w:rPr>
          <w:rFonts w:ascii="Arial" w:hAnsi="Arial" w:cs="Arial"/>
          <w:color w:val="3C3C3C"/>
          <w:sz w:val="20"/>
          <w:szCs w:val="20"/>
        </w:rPr>
        <w:t>Приютненского</w:t>
      </w:r>
      <w:proofErr w:type="spellEnd"/>
      <w:r>
        <w:rPr>
          <w:rFonts w:ascii="Arial" w:hAnsi="Arial" w:cs="Arial"/>
          <w:color w:val="3C3C3C"/>
          <w:sz w:val="20"/>
          <w:szCs w:val="20"/>
        </w:rPr>
        <w:t xml:space="preserve"> РМО РК.</w:t>
      </w: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0"/>
          <w:szCs w:val="20"/>
        </w:rPr>
        <w:t>Раздел II</w:t>
      </w:r>
      <w:r>
        <w:rPr>
          <w:rFonts w:ascii="Arial" w:hAnsi="Arial" w:cs="Arial"/>
          <w:color w:val="3C3C3C"/>
          <w:sz w:val="20"/>
          <w:szCs w:val="20"/>
        </w:rPr>
        <w:br/>
        <w:t>Порядок работы и статус конкурсной комиссии</w:t>
      </w: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0"/>
          <w:szCs w:val="20"/>
        </w:rPr>
        <w:t>1.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  <w:r>
        <w:rPr>
          <w:rFonts w:ascii="Arial" w:hAnsi="Arial" w:cs="Arial"/>
          <w:color w:val="3C3C3C"/>
          <w:sz w:val="20"/>
          <w:szCs w:val="20"/>
        </w:rPr>
        <w:br/>
        <w:t>2. Конкурсная комиссия считается созданной со дня назначения органами, указанными в пункте 3 раздела I настоящего Порядка, всех ее членов.</w:t>
      </w:r>
      <w:r>
        <w:rPr>
          <w:rFonts w:ascii="Arial" w:hAnsi="Arial" w:cs="Arial"/>
          <w:color w:val="3C3C3C"/>
          <w:sz w:val="20"/>
          <w:szCs w:val="20"/>
        </w:rPr>
        <w:br/>
        <w:t>3. На свое первое заседание конкурсная комиссия собирается не позднее 3 дней после назначения всех ее членов. 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  <w:r>
        <w:rPr>
          <w:rFonts w:ascii="Arial" w:hAnsi="Arial" w:cs="Arial"/>
          <w:color w:val="3C3C3C"/>
          <w:sz w:val="20"/>
          <w:szCs w:val="20"/>
        </w:rPr>
        <w:br/>
        <w:t>4.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  <w:r>
        <w:rPr>
          <w:rFonts w:ascii="Arial" w:hAnsi="Arial" w:cs="Arial"/>
          <w:color w:val="3C3C3C"/>
          <w:sz w:val="20"/>
          <w:szCs w:val="20"/>
        </w:rPr>
        <w:br/>
        <w:t>5. Из числа членов конкурсной комиссии может быть сформирована рабочая группа для проверки документов. По решению конкурсной комиссии данные обязанности могут быть возложены на председателя и (или) секретаря комиссии.</w:t>
      </w:r>
      <w:r>
        <w:rPr>
          <w:rFonts w:ascii="Arial" w:hAnsi="Arial" w:cs="Arial"/>
          <w:color w:val="3C3C3C"/>
          <w:sz w:val="20"/>
          <w:szCs w:val="20"/>
        </w:rPr>
        <w:br/>
        <w:t xml:space="preserve">6. Конкурсная комиссия осуществляет свои полномочия до дня избрания главы </w:t>
      </w:r>
      <w:proofErr w:type="spellStart"/>
      <w:r>
        <w:rPr>
          <w:rFonts w:ascii="Arial" w:hAnsi="Arial" w:cs="Arial"/>
          <w:color w:val="3C3C3C"/>
          <w:sz w:val="20"/>
          <w:szCs w:val="20"/>
        </w:rPr>
        <w:t>Манычского</w:t>
      </w:r>
      <w:proofErr w:type="spellEnd"/>
      <w:r>
        <w:rPr>
          <w:rFonts w:ascii="Arial" w:hAnsi="Arial" w:cs="Arial"/>
          <w:color w:val="3C3C3C"/>
          <w:sz w:val="20"/>
          <w:szCs w:val="20"/>
        </w:rPr>
        <w:t xml:space="preserve"> СМО РК из числа кандидатов, представленных конкурсной комиссией по результатам конкурса.</w:t>
      </w:r>
      <w:r>
        <w:rPr>
          <w:rFonts w:ascii="Arial" w:hAnsi="Arial" w:cs="Arial"/>
          <w:color w:val="3C3C3C"/>
          <w:sz w:val="20"/>
          <w:szCs w:val="20"/>
        </w:rPr>
        <w:br/>
        <w:t>7.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  <w:r>
        <w:rPr>
          <w:rFonts w:ascii="Arial" w:hAnsi="Arial" w:cs="Arial"/>
          <w:color w:val="3C3C3C"/>
          <w:sz w:val="20"/>
          <w:szCs w:val="20"/>
        </w:rPr>
        <w:br/>
        <w:t>8. Конкурсная комиссия:</w:t>
      </w:r>
      <w:r>
        <w:rPr>
          <w:rFonts w:ascii="Arial" w:hAnsi="Arial" w:cs="Arial"/>
          <w:color w:val="3C3C3C"/>
          <w:sz w:val="20"/>
          <w:szCs w:val="20"/>
        </w:rPr>
        <w:br/>
        <w:t>1) обеспечивает реализацию мероприятий, связанных с подготовкой и проведением конкурса;</w:t>
      </w:r>
      <w:r>
        <w:rPr>
          <w:rFonts w:ascii="Arial" w:hAnsi="Arial" w:cs="Arial"/>
          <w:color w:val="3C3C3C"/>
          <w:sz w:val="20"/>
          <w:szCs w:val="20"/>
        </w:rPr>
        <w:br/>
        <w:t>2) осуществляет иные полномочия в соответствии с настоящим Порядком.</w:t>
      </w:r>
      <w:r>
        <w:rPr>
          <w:rFonts w:ascii="Arial" w:hAnsi="Arial" w:cs="Arial"/>
          <w:color w:val="3C3C3C"/>
          <w:sz w:val="20"/>
          <w:szCs w:val="20"/>
        </w:rPr>
        <w:br/>
        <w:t>9. Председатель конкурсной комиссии:</w:t>
      </w:r>
      <w:r>
        <w:rPr>
          <w:rFonts w:ascii="Arial" w:hAnsi="Arial" w:cs="Arial"/>
          <w:color w:val="3C3C3C"/>
          <w:sz w:val="20"/>
          <w:szCs w:val="20"/>
        </w:rPr>
        <w:br/>
        <w:t>1)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  <w:r>
        <w:rPr>
          <w:rFonts w:ascii="Arial" w:hAnsi="Arial" w:cs="Arial"/>
          <w:color w:val="3C3C3C"/>
          <w:sz w:val="20"/>
          <w:szCs w:val="20"/>
        </w:rPr>
        <w:br/>
        <w:t>2) созывает и ведет заседания конкурсной комиссии;</w:t>
      </w:r>
      <w:r>
        <w:rPr>
          <w:rFonts w:ascii="Arial" w:hAnsi="Arial" w:cs="Arial"/>
          <w:color w:val="3C3C3C"/>
          <w:sz w:val="20"/>
          <w:szCs w:val="20"/>
        </w:rPr>
        <w:br/>
        <w:t>3) подписывает решения, протоколы конкурсной комиссии;</w:t>
      </w:r>
      <w:r>
        <w:rPr>
          <w:rFonts w:ascii="Arial" w:hAnsi="Arial" w:cs="Arial"/>
          <w:color w:val="3C3C3C"/>
          <w:sz w:val="20"/>
          <w:szCs w:val="20"/>
        </w:rPr>
        <w:br/>
        <w:t>10. В отсутствие председателя конкурсной комиссии его обязанности исполняет заместитель председателя конкурсной комиссии.</w:t>
      </w:r>
      <w:r>
        <w:rPr>
          <w:rFonts w:ascii="Arial" w:hAnsi="Arial" w:cs="Arial"/>
          <w:color w:val="3C3C3C"/>
          <w:sz w:val="20"/>
          <w:szCs w:val="20"/>
        </w:rPr>
        <w:br/>
        <w:t xml:space="preserve">11. </w:t>
      </w:r>
      <w:proofErr w:type="gramStart"/>
      <w:r>
        <w:rPr>
          <w:rFonts w:ascii="Arial" w:hAnsi="Arial" w:cs="Arial"/>
          <w:color w:val="3C3C3C"/>
          <w:sz w:val="20"/>
          <w:szCs w:val="20"/>
        </w:rPr>
        <w:t>Секретарь конкурсной комиссии:</w:t>
      </w:r>
      <w:r>
        <w:rPr>
          <w:rFonts w:ascii="Arial" w:hAnsi="Arial" w:cs="Arial"/>
          <w:color w:val="3C3C3C"/>
          <w:sz w:val="20"/>
          <w:szCs w:val="20"/>
        </w:rPr>
        <w:br/>
        <w:t>1) ведет протоколы заседаний конкурсной комиссии;</w:t>
      </w:r>
      <w:r>
        <w:rPr>
          <w:rFonts w:ascii="Arial" w:hAnsi="Arial" w:cs="Arial"/>
          <w:color w:val="3C3C3C"/>
          <w:sz w:val="20"/>
          <w:szCs w:val="20"/>
        </w:rPr>
        <w:br/>
        <w:t>2) подписывает решения, протоколы конкурсной комиссии;</w:t>
      </w:r>
      <w:r>
        <w:rPr>
          <w:rFonts w:ascii="Arial" w:hAnsi="Arial" w:cs="Arial"/>
          <w:color w:val="3C3C3C"/>
          <w:sz w:val="20"/>
          <w:szCs w:val="20"/>
        </w:rPr>
        <w:br/>
        <w:t xml:space="preserve">3) по запросу участников конкурса, Собрания депутатов </w:t>
      </w:r>
      <w:proofErr w:type="spellStart"/>
      <w:r>
        <w:rPr>
          <w:rFonts w:ascii="Arial" w:hAnsi="Arial" w:cs="Arial"/>
          <w:color w:val="3C3C3C"/>
          <w:sz w:val="20"/>
          <w:szCs w:val="20"/>
        </w:rPr>
        <w:t>Манычского</w:t>
      </w:r>
      <w:proofErr w:type="spellEnd"/>
      <w:r>
        <w:rPr>
          <w:rFonts w:ascii="Arial" w:hAnsi="Arial" w:cs="Arial"/>
          <w:color w:val="3C3C3C"/>
          <w:sz w:val="20"/>
          <w:szCs w:val="20"/>
        </w:rPr>
        <w:t xml:space="preserve"> СМО РК, а в случаях, установленных законодательством, - иных органов, подписывает и представляет выписки из решений и протоколов заседаний конкурсной комиссии;</w:t>
      </w:r>
      <w:r>
        <w:rPr>
          <w:rFonts w:ascii="Arial" w:hAnsi="Arial" w:cs="Arial"/>
          <w:color w:val="3C3C3C"/>
          <w:sz w:val="20"/>
          <w:szCs w:val="20"/>
        </w:rPr>
        <w:br/>
        <w:t>4) оформляет принятые комиссией решения;</w:t>
      </w:r>
      <w:r>
        <w:rPr>
          <w:rFonts w:ascii="Arial" w:hAnsi="Arial" w:cs="Arial"/>
          <w:color w:val="3C3C3C"/>
          <w:sz w:val="20"/>
          <w:szCs w:val="20"/>
        </w:rPr>
        <w:br/>
        <w:t>5) оповещает членов конкурсной комиссии о дате, времени и месте заседания;</w:t>
      </w:r>
      <w:proofErr w:type="gramEnd"/>
      <w:r>
        <w:rPr>
          <w:rFonts w:ascii="Arial" w:hAnsi="Arial" w:cs="Arial"/>
          <w:color w:val="3C3C3C"/>
          <w:sz w:val="20"/>
          <w:szCs w:val="20"/>
        </w:rPr>
        <w:br/>
        <w:t xml:space="preserve">6) </w:t>
      </w:r>
      <w:proofErr w:type="gramStart"/>
      <w:r>
        <w:rPr>
          <w:rFonts w:ascii="Arial" w:hAnsi="Arial" w:cs="Arial"/>
          <w:color w:val="3C3C3C"/>
          <w:sz w:val="20"/>
          <w:szCs w:val="20"/>
        </w:rPr>
        <w:t>осуществляет иные обязанности</w:t>
      </w:r>
      <w:proofErr w:type="gramEnd"/>
      <w:r>
        <w:rPr>
          <w:rFonts w:ascii="Arial" w:hAnsi="Arial" w:cs="Arial"/>
          <w:color w:val="3C3C3C"/>
          <w:sz w:val="20"/>
          <w:szCs w:val="20"/>
        </w:rPr>
        <w:t xml:space="preserve"> в соответствии с настоящим Порядком.</w:t>
      </w:r>
      <w:r>
        <w:rPr>
          <w:rFonts w:ascii="Arial" w:hAnsi="Arial" w:cs="Arial"/>
          <w:color w:val="3C3C3C"/>
          <w:sz w:val="20"/>
          <w:szCs w:val="20"/>
        </w:rPr>
        <w:br/>
        <w:t>12.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принимается конкурсной комиссией самостоятельно.</w:t>
      </w:r>
      <w:r>
        <w:rPr>
          <w:rFonts w:ascii="Arial" w:hAnsi="Arial" w:cs="Arial"/>
          <w:color w:val="3C3C3C"/>
          <w:sz w:val="20"/>
          <w:szCs w:val="20"/>
        </w:rPr>
        <w:br/>
        <w:t>13.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  <w:r>
        <w:rPr>
          <w:rFonts w:ascii="Arial" w:hAnsi="Arial" w:cs="Arial"/>
          <w:color w:val="3C3C3C"/>
          <w:sz w:val="20"/>
          <w:szCs w:val="20"/>
        </w:rPr>
        <w:br/>
        <w:t>14.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  <w:r>
        <w:rPr>
          <w:rFonts w:ascii="Arial" w:hAnsi="Arial" w:cs="Arial"/>
          <w:color w:val="3C3C3C"/>
          <w:sz w:val="20"/>
          <w:szCs w:val="20"/>
        </w:rPr>
        <w:br/>
        <w:t>15.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  <w:r>
        <w:rPr>
          <w:rFonts w:ascii="Arial" w:hAnsi="Arial" w:cs="Arial"/>
          <w:color w:val="3C3C3C"/>
          <w:sz w:val="20"/>
          <w:szCs w:val="20"/>
        </w:rPr>
        <w:br/>
        <w:t xml:space="preserve">16. Материально-техническое и организационное обеспечение деятельности конкурсной комиссии осуществляется администрацией </w:t>
      </w:r>
      <w:proofErr w:type="spellStart"/>
      <w:proofErr w:type="gramStart"/>
      <w:r>
        <w:rPr>
          <w:rFonts w:ascii="Arial" w:hAnsi="Arial" w:cs="Arial"/>
          <w:color w:val="3C3C3C"/>
          <w:sz w:val="20"/>
          <w:szCs w:val="20"/>
        </w:rPr>
        <w:t>Манычского</w:t>
      </w:r>
      <w:proofErr w:type="spellEnd"/>
      <w:proofErr w:type="gramEnd"/>
      <w:r>
        <w:rPr>
          <w:rFonts w:ascii="Arial" w:hAnsi="Arial" w:cs="Arial"/>
          <w:color w:val="3C3C3C"/>
          <w:sz w:val="20"/>
          <w:szCs w:val="20"/>
        </w:rPr>
        <w:t xml:space="preserve"> СМО РК.</w:t>
      </w: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0"/>
          <w:szCs w:val="20"/>
        </w:rPr>
        <w:lastRenderedPageBreak/>
        <w:t>Раздел III</w:t>
      </w:r>
      <w:r>
        <w:rPr>
          <w:rFonts w:ascii="Arial" w:hAnsi="Arial" w:cs="Arial"/>
          <w:color w:val="3C3C3C"/>
          <w:sz w:val="20"/>
          <w:szCs w:val="20"/>
        </w:rPr>
        <w:br/>
        <w:t>Условия конкурса</w:t>
      </w: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3C3C3C"/>
          <w:sz w:val="20"/>
          <w:szCs w:val="20"/>
        </w:rPr>
        <w:t>Право на участие в конкурсе имеют граждане Российской Федерации, достигшие возраста 18 лет на день его проведения, а также отвечающие следующим требованиям:</w:t>
      </w:r>
      <w:r>
        <w:rPr>
          <w:rFonts w:ascii="Arial" w:hAnsi="Arial" w:cs="Arial"/>
          <w:color w:val="3C3C3C"/>
          <w:sz w:val="20"/>
          <w:szCs w:val="20"/>
        </w:rPr>
        <w:br/>
        <w:t>2) владение государственным языком Российской Федерации;</w:t>
      </w:r>
      <w:r>
        <w:rPr>
          <w:rFonts w:ascii="Arial" w:hAnsi="Arial" w:cs="Arial"/>
          <w:color w:val="3C3C3C"/>
          <w:sz w:val="20"/>
          <w:szCs w:val="20"/>
        </w:rPr>
        <w:br/>
        <w:t>3) наличие высшего или среднего профессионального образования;</w:t>
      </w:r>
      <w:r>
        <w:rPr>
          <w:rFonts w:ascii="Arial" w:hAnsi="Arial" w:cs="Arial"/>
          <w:color w:val="3C3C3C"/>
          <w:sz w:val="20"/>
          <w:szCs w:val="20"/>
        </w:rPr>
        <w:br/>
        <w:t>4) стаж муниципальной или государственной службы не менее двух лет или стаж работы по специальности не менее пяти лет;</w:t>
      </w:r>
      <w:proofErr w:type="gramEnd"/>
      <w:r>
        <w:rPr>
          <w:rFonts w:ascii="Arial" w:hAnsi="Arial" w:cs="Arial"/>
          <w:color w:val="3C3C3C"/>
          <w:sz w:val="20"/>
          <w:szCs w:val="20"/>
        </w:rPr>
        <w:br/>
        <w:t>5) не должны иметь открытые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r>
        <w:rPr>
          <w:rFonts w:ascii="Arial" w:hAnsi="Arial" w:cs="Arial"/>
          <w:color w:val="3C3C3C"/>
          <w:sz w:val="20"/>
          <w:szCs w:val="20"/>
        </w:rPr>
        <w:br/>
        <w:t>6) имеющие постоянную регистрацию и проживающие на территории сельского поселения не менее 5 лет.</w:t>
      </w:r>
      <w:r>
        <w:rPr>
          <w:rFonts w:ascii="Arial" w:hAnsi="Arial" w:cs="Arial"/>
          <w:color w:val="3C3C3C"/>
          <w:sz w:val="20"/>
          <w:szCs w:val="20"/>
        </w:rPr>
        <w:br/>
        <w:t>2. Не имеют права участвовать в конкурсе граждане, указанные в пунктах 3 - 3.2 статьи 4 Федерального закона «Об основных гарантиях избирательных прав и права на участие в референдуме граждан Российской Федерации».</w:t>
      </w:r>
      <w:r>
        <w:rPr>
          <w:rFonts w:ascii="Arial" w:hAnsi="Arial" w:cs="Arial"/>
          <w:color w:val="3C3C3C"/>
          <w:sz w:val="20"/>
          <w:szCs w:val="20"/>
        </w:rPr>
        <w:br/>
        <w:t>3. Гражданин имеет право участвовать в конкурсе, если им представлены документы согласно перечню и в сроки, установленные настоящим Порядком.</w:t>
      </w:r>
      <w:r>
        <w:rPr>
          <w:rFonts w:ascii="Arial" w:hAnsi="Arial" w:cs="Arial"/>
          <w:color w:val="3C3C3C"/>
          <w:sz w:val="20"/>
          <w:szCs w:val="20"/>
        </w:rPr>
        <w:br/>
        <w:t>4.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</w:t>
      </w: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0"/>
          <w:szCs w:val="20"/>
        </w:rPr>
        <w:t>Раздел IV</w:t>
      </w:r>
      <w:r>
        <w:rPr>
          <w:rFonts w:ascii="Arial" w:hAnsi="Arial" w:cs="Arial"/>
          <w:color w:val="3C3C3C"/>
          <w:sz w:val="20"/>
          <w:szCs w:val="20"/>
        </w:rPr>
        <w:br/>
        <w:t>Порядок выдвижения участников конкурса</w:t>
      </w:r>
      <w:r>
        <w:rPr>
          <w:rFonts w:ascii="Arial" w:hAnsi="Arial" w:cs="Arial"/>
          <w:color w:val="3C3C3C"/>
          <w:sz w:val="20"/>
          <w:szCs w:val="20"/>
        </w:rPr>
        <w:br/>
        <w:t xml:space="preserve">на должность главы </w:t>
      </w:r>
      <w:proofErr w:type="spellStart"/>
      <w:r>
        <w:rPr>
          <w:rFonts w:ascii="Arial" w:hAnsi="Arial" w:cs="Arial"/>
          <w:color w:val="3C3C3C"/>
          <w:sz w:val="20"/>
          <w:szCs w:val="20"/>
        </w:rPr>
        <w:t>Манычского</w:t>
      </w:r>
      <w:proofErr w:type="spellEnd"/>
      <w:r>
        <w:rPr>
          <w:rFonts w:ascii="Arial" w:hAnsi="Arial" w:cs="Arial"/>
          <w:color w:val="3C3C3C"/>
          <w:sz w:val="20"/>
          <w:szCs w:val="20"/>
        </w:rPr>
        <w:t xml:space="preserve"> сельского муниципального образования Республики Калмыкия и представления ими документов</w:t>
      </w: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3C3C3C"/>
          <w:sz w:val="20"/>
          <w:szCs w:val="20"/>
        </w:rPr>
        <w:t>Участник конкурса лично в сроки, предусмотренные настоящим порядком,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судимостей.</w:t>
      </w:r>
      <w:proofErr w:type="gramEnd"/>
      <w:r>
        <w:rPr>
          <w:rFonts w:ascii="Arial" w:hAnsi="Arial" w:cs="Arial"/>
          <w:color w:val="3C3C3C"/>
          <w:sz w:val="20"/>
          <w:szCs w:val="20"/>
        </w:rPr>
        <w:t xml:space="preserve"> Если участник конкурса замещает муниципальную или государственную должность, в заявлении должны быть указаны сведения об этом и наименование соответствующего органа.</w:t>
      </w:r>
      <w:r>
        <w:rPr>
          <w:rFonts w:ascii="Arial" w:hAnsi="Arial" w:cs="Arial"/>
          <w:color w:val="3C3C3C"/>
          <w:sz w:val="20"/>
          <w:szCs w:val="20"/>
        </w:rPr>
        <w:br/>
        <w:t>2. Участник конкурса вправе в заявлении сообщить о своей принадлежности к какому-либо общественному объединению и о своем статусе в нем.</w:t>
      </w:r>
      <w:r>
        <w:rPr>
          <w:rFonts w:ascii="Arial" w:hAnsi="Arial" w:cs="Arial"/>
          <w:color w:val="3C3C3C"/>
          <w:sz w:val="20"/>
          <w:szCs w:val="20"/>
        </w:rPr>
        <w:br/>
        <w:t xml:space="preserve">3. </w:t>
      </w:r>
      <w:proofErr w:type="gramStart"/>
      <w:r>
        <w:rPr>
          <w:rFonts w:ascii="Arial" w:hAnsi="Arial" w:cs="Arial"/>
          <w:color w:val="3C3C3C"/>
          <w:sz w:val="20"/>
          <w:szCs w:val="20"/>
        </w:rPr>
        <w:t>С заявлением представляются:</w:t>
      </w:r>
      <w:r>
        <w:rPr>
          <w:rFonts w:ascii="Arial" w:hAnsi="Arial" w:cs="Arial"/>
          <w:color w:val="3C3C3C"/>
          <w:sz w:val="20"/>
          <w:szCs w:val="20"/>
        </w:rPr>
        <w:br/>
        <w:t>1) паспорт гражданина Российской Федерации или иной документ, заменяющий паспорт гражданина, и его копия;</w:t>
      </w:r>
      <w:r>
        <w:rPr>
          <w:rFonts w:ascii="Arial" w:hAnsi="Arial" w:cs="Arial"/>
          <w:color w:val="3C3C3C"/>
          <w:sz w:val="20"/>
          <w:szCs w:val="20"/>
        </w:rPr>
        <w:br/>
        <w:t>2) автобиография в свободной форме;</w:t>
      </w:r>
      <w:r>
        <w:rPr>
          <w:rFonts w:ascii="Arial" w:hAnsi="Arial" w:cs="Arial"/>
          <w:color w:val="3C3C3C"/>
          <w:sz w:val="20"/>
          <w:szCs w:val="20"/>
        </w:rPr>
        <w:br/>
        <w:t>3) анкета по форме, утвержденной распоряжением Правительства Российской Федерации от 26.05.2005 № 667-р;</w:t>
      </w:r>
      <w:r>
        <w:rPr>
          <w:rFonts w:ascii="Arial" w:hAnsi="Arial" w:cs="Arial"/>
          <w:color w:val="3C3C3C"/>
          <w:sz w:val="20"/>
          <w:szCs w:val="20"/>
        </w:rPr>
        <w:br/>
        <w:t>4) медицинская справка (врачебное профессионально-консультативное заключение) по форме 086-У, утвержденной приказом Министерства здравоохранения Российской Федерации от 15.12.2014 № 834н;</w:t>
      </w:r>
      <w:proofErr w:type="gramEnd"/>
      <w:r>
        <w:rPr>
          <w:rFonts w:ascii="Arial" w:hAnsi="Arial" w:cs="Arial"/>
          <w:color w:val="3C3C3C"/>
          <w:sz w:val="20"/>
          <w:szCs w:val="20"/>
        </w:rPr>
        <w:br/>
      </w:r>
      <w:proofErr w:type="gramStart"/>
      <w:r>
        <w:rPr>
          <w:rFonts w:ascii="Arial" w:hAnsi="Arial" w:cs="Arial"/>
          <w:color w:val="3C3C3C"/>
          <w:sz w:val="20"/>
          <w:szCs w:val="20"/>
        </w:rPr>
        <w:t>5)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  <w:r>
        <w:rPr>
          <w:rFonts w:ascii="Arial" w:hAnsi="Arial" w:cs="Arial"/>
          <w:color w:val="3C3C3C"/>
          <w:sz w:val="20"/>
          <w:szCs w:val="20"/>
        </w:rPr>
        <w:br/>
        <w:t>6) документ, подтверждающий сведения об образовании, и его копия;</w:t>
      </w:r>
      <w:r>
        <w:rPr>
          <w:rFonts w:ascii="Arial" w:hAnsi="Arial" w:cs="Arial"/>
          <w:color w:val="3C3C3C"/>
          <w:sz w:val="20"/>
          <w:szCs w:val="20"/>
        </w:rPr>
        <w:br/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  <w:proofErr w:type="gramEnd"/>
      <w:r>
        <w:rPr>
          <w:rFonts w:ascii="Arial" w:hAnsi="Arial" w:cs="Arial"/>
          <w:color w:val="3C3C3C"/>
          <w:sz w:val="20"/>
          <w:szCs w:val="20"/>
        </w:rPr>
        <w:br/>
        <w:t>8) документы воинского учета - для граждан, пребывающих в запасе, и лиц, подлежащих призыву на военную службу, и его копия;</w:t>
      </w:r>
      <w:r>
        <w:rPr>
          <w:rFonts w:ascii="Arial" w:hAnsi="Arial" w:cs="Arial"/>
          <w:color w:val="3C3C3C"/>
          <w:sz w:val="20"/>
          <w:szCs w:val="20"/>
        </w:rPr>
        <w:br/>
      </w:r>
      <w:proofErr w:type="gramStart"/>
      <w:r>
        <w:rPr>
          <w:rFonts w:ascii="Arial" w:hAnsi="Arial" w:cs="Arial"/>
          <w:color w:val="3C3C3C"/>
          <w:sz w:val="20"/>
          <w:szCs w:val="20"/>
        </w:rPr>
        <w:t>9)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Российской Федерации от 23.06.2014 № 460 «Об утверждении формы справки о доходах, расходах, об имуществе и</w:t>
      </w:r>
      <w:proofErr w:type="gramEnd"/>
      <w:r>
        <w:rPr>
          <w:rFonts w:ascii="Arial" w:hAnsi="Arial" w:cs="Arial"/>
          <w:color w:val="3C3C3C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C3C3C"/>
          <w:sz w:val="20"/>
          <w:szCs w:val="20"/>
        </w:rPr>
        <w:t>обязательствах имущественного характера и внесении изменений в некоторые акты Президента Российской Федерации»;</w:t>
      </w:r>
      <w:r>
        <w:rPr>
          <w:rFonts w:ascii="Arial" w:hAnsi="Arial" w:cs="Arial"/>
          <w:color w:val="3C3C3C"/>
          <w:sz w:val="20"/>
          <w:szCs w:val="20"/>
        </w:rPr>
        <w:br/>
        <w:t>10) согласие участника конкурса на обработку его персональных данных;</w:t>
      </w:r>
      <w:r>
        <w:rPr>
          <w:rFonts w:ascii="Arial" w:hAnsi="Arial" w:cs="Arial"/>
          <w:color w:val="3C3C3C"/>
          <w:sz w:val="20"/>
          <w:szCs w:val="20"/>
        </w:rPr>
        <w:br/>
        <w:t xml:space="preserve">11) справка о наличии (отсутствии) судимости и (или) факта уголовного преследования либо о </w:t>
      </w:r>
      <w:r>
        <w:rPr>
          <w:rFonts w:ascii="Arial" w:hAnsi="Arial" w:cs="Arial"/>
          <w:color w:val="3C3C3C"/>
          <w:sz w:val="20"/>
          <w:szCs w:val="20"/>
        </w:rPr>
        <w:lastRenderedPageBreak/>
        <w:t>прекращении уголовного преследования;</w:t>
      </w:r>
      <w:proofErr w:type="gramEnd"/>
      <w:r>
        <w:rPr>
          <w:rFonts w:ascii="Arial" w:hAnsi="Arial" w:cs="Arial"/>
          <w:color w:val="3C3C3C"/>
          <w:sz w:val="20"/>
          <w:szCs w:val="20"/>
        </w:rPr>
        <w:br/>
        <w:t>12)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  <w:r>
        <w:rPr>
          <w:rFonts w:ascii="Arial" w:hAnsi="Arial" w:cs="Arial"/>
          <w:color w:val="3C3C3C"/>
          <w:sz w:val="20"/>
          <w:szCs w:val="20"/>
        </w:rPr>
        <w:br/>
        <w:t>4. Оригиналы документов, указанные в подпунктах 1, 6-8, 12 пункта 3 раздела IV настоящего Порядка, после их сверки с копиями возвращаются участнику конкурса.</w:t>
      </w:r>
      <w:r>
        <w:rPr>
          <w:rFonts w:ascii="Arial" w:hAnsi="Arial" w:cs="Arial"/>
          <w:color w:val="3C3C3C"/>
          <w:sz w:val="20"/>
          <w:szCs w:val="20"/>
        </w:rPr>
        <w:br/>
        <w:t xml:space="preserve">5. </w:t>
      </w:r>
      <w:proofErr w:type="gramStart"/>
      <w:r>
        <w:rPr>
          <w:rFonts w:ascii="Arial" w:hAnsi="Arial" w:cs="Arial"/>
          <w:color w:val="3C3C3C"/>
          <w:sz w:val="20"/>
          <w:szCs w:val="20"/>
        </w:rPr>
        <w:t xml:space="preserve">Дополнительно к документам, указанным в пункте 3 раздела IV настоящего Порядка, участником конкурса в конкурсную комиссию могут быть представлены документы в поддержку назначения его главой </w:t>
      </w:r>
      <w:proofErr w:type="spellStart"/>
      <w:r>
        <w:rPr>
          <w:rFonts w:ascii="Arial" w:hAnsi="Arial" w:cs="Arial"/>
          <w:color w:val="3C3C3C"/>
          <w:sz w:val="20"/>
          <w:szCs w:val="20"/>
        </w:rPr>
        <w:t>Манычского</w:t>
      </w:r>
      <w:proofErr w:type="spellEnd"/>
      <w:r>
        <w:rPr>
          <w:rFonts w:ascii="Arial" w:hAnsi="Arial" w:cs="Arial"/>
          <w:color w:val="3C3C3C"/>
          <w:sz w:val="20"/>
          <w:szCs w:val="20"/>
        </w:rPr>
        <w:t xml:space="preserve"> СМО РК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</w:t>
      </w:r>
      <w:proofErr w:type="gramEnd"/>
      <w:r>
        <w:rPr>
          <w:rFonts w:ascii="Arial" w:hAnsi="Arial" w:cs="Arial"/>
          <w:color w:val="3C3C3C"/>
          <w:sz w:val="20"/>
          <w:szCs w:val="20"/>
        </w:rPr>
        <w:t xml:space="preserve"> профессиональную подготовку.</w:t>
      </w:r>
      <w:r>
        <w:rPr>
          <w:rFonts w:ascii="Arial" w:hAnsi="Arial" w:cs="Arial"/>
          <w:color w:val="3C3C3C"/>
          <w:sz w:val="20"/>
          <w:szCs w:val="20"/>
        </w:rPr>
        <w:br/>
        <w:t>6. 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представления подтверждающих документов. Указанные запросы подписываются председателем или секретарем конкурсной комиссии.</w:t>
      </w:r>
      <w:r>
        <w:rPr>
          <w:rFonts w:ascii="Arial" w:hAnsi="Arial" w:cs="Arial"/>
          <w:color w:val="3C3C3C"/>
          <w:sz w:val="20"/>
          <w:szCs w:val="20"/>
        </w:rPr>
        <w:br/>
        <w:t>7. Документы, указанные в пункте 3 раздела IV настоящего Порядка, представляются в конкурсную комиссию не позднее срока окончания приема документов, указанного в решении об объявлении конкурса.</w:t>
      </w:r>
      <w:r>
        <w:rPr>
          <w:rFonts w:ascii="Arial" w:hAnsi="Arial" w:cs="Arial"/>
          <w:color w:val="3C3C3C"/>
          <w:sz w:val="20"/>
          <w:szCs w:val="20"/>
        </w:rPr>
        <w:br/>
        <w:t>8. 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пунктом 3 раздела IV настоящего Порядка.</w:t>
      </w:r>
      <w:r>
        <w:rPr>
          <w:rFonts w:ascii="Arial" w:hAnsi="Arial" w:cs="Arial"/>
          <w:color w:val="3C3C3C"/>
          <w:sz w:val="20"/>
          <w:szCs w:val="20"/>
        </w:rPr>
        <w:br/>
        <w:t xml:space="preserve">9. Участник конкурса вправе в любое время до принятия конкурсной комиссией решения о представлении Собранию депутатов </w:t>
      </w:r>
      <w:proofErr w:type="spellStart"/>
      <w:r>
        <w:rPr>
          <w:rFonts w:ascii="Arial" w:hAnsi="Arial" w:cs="Arial"/>
          <w:color w:val="3C3C3C"/>
          <w:sz w:val="20"/>
          <w:szCs w:val="20"/>
        </w:rPr>
        <w:t>Манычского</w:t>
      </w:r>
      <w:proofErr w:type="spellEnd"/>
      <w:r>
        <w:rPr>
          <w:rFonts w:ascii="Arial" w:hAnsi="Arial" w:cs="Arial"/>
          <w:color w:val="3C3C3C"/>
          <w:sz w:val="20"/>
          <w:szCs w:val="20"/>
        </w:rPr>
        <w:t xml:space="preserve"> СМО РК кандидатов на должность главы </w:t>
      </w:r>
      <w:proofErr w:type="spellStart"/>
      <w:r>
        <w:rPr>
          <w:rFonts w:ascii="Arial" w:hAnsi="Arial" w:cs="Arial"/>
          <w:color w:val="3C3C3C"/>
          <w:sz w:val="20"/>
          <w:szCs w:val="20"/>
        </w:rPr>
        <w:t>Манычского</w:t>
      </w:r>
      <w:proofErr w:type="spellEnd"/>
      <w:r>
        <w:rPr>
          <w:rFonts w:ascii="Arial" w:hAnsi="Arial" w:cs="Arial"/>
          <w:color w:val="3C3C3C"/>
          <w:sz w:val="20"/>
          <w:szCs w:val="20"/>
        </w:rPr>
        <w:t xml:space="preserve"> СМО РК представить письменное заявление о снятии своей кандидатуры.</w:t>
      </w: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0"/>
          <w:szCs w:val="20"/>
        </w:rPr>
        <w:t>Раздел V</w:t>
      </w:r>
      <w:r>
        <w:rPr>
          <w:rFonts w:ascii="Arial" w:hAnsi="Arial" w:cs="Arial"/>
          <w:color w:val="3C3C3C"/>
          <w:sz w:val="20"/>
          <w:szCs w:val="20"/>
        </w:rPr>
        <w:br/>
        <w:t>Порядок проведения конкурса</w:t>
      </w:r>
      <w:r>
        <w:rPr>
          <w:rFonts w:ascii="Arial" w:hAnsi="Arial" w:cs="Arial"/>
          <w:color w:val="3C3C3C"/>
          <w:sz w:val="20"/>
          <w:szCs w:val="20"/>
        </w:rPr>
        <w:br/>
        <w:t xml:space="preserve">и принятия конкурсной комиссией решения о представлении кандидатов на должность главы </w:t>
      </w:r>
      <w:proofErr w:type="spellStart"/>
      <w:r>
        <w:rPr>
          <w:rFonts w:ascii="Arial" w:hAnsi="Arial" w:cs="Arial"/>
          <w:color w:val="3C3C3C"/>
          <w:sz w:val="20"/>
          <w:szCs w:val="20"/>
        </w:rPr>
        <w:t>Манычского</w:t>
      </w:r>
      <w:proofErr w:type="spellEnd"/>
      <w:r>
        <w:rPr>
          <w:rFonts w:ascii="Arial" w:hAnsi="Arial" w:cs="Arial"/>
          <w:color w:val="3C3C3C"/>
          <w:sz w:val="20"/>
          <w:szCs w:val="20"/>
        </w:rPr>
        <w:t xml:space="preserve"> СМО РК</w:t>
      </w:r>
    </w:p>
    <w:p w:rsidR="0010557F" w:rsidRDefault="0010557F" w:rsidP="001055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0"/>
          <w:szCs w:val="20"/>
        </w:rPr>
        <w:t>1. Конкурс проводится при условии поступления заявлений не менее чем от двух кандидатов.</w:t>
      </w:r>
      <w:r>
        <w:rPr>
          <w:rFonts w:ascii="Arial" w:hAnsi="Arial" w:cs="Arial"/>
          <w:color w:val="3C3C3C"/>
          <w:sz w:val="20"/>
          <w:szCs w:val="20"/>
        </w:rPr>
        <w:br/>
        <w:t>2. Конкурс проводится в два этапа:</w:t>
      </w:r>
      <w:r>
        <w:rPr>
          <w:rFonts w:ascii="Arial" w:hAnsi="Arial" w:cs="Arial"/>
          <w:color w:val="3C3C3C"/>
          <w:sz w:val="20"/>
          <w:szCs w:val="20"/>
        </w:rPr>
        <w:br/>
        <w:t>1) первый этап - конкурс документов.</w:t>
      </w:r>
      <w:r>
        <w:rPr>
          <w:rFonts w:ascii="Arial" w:hAnsi="Arial" w:cs="Arial"/>
          <w:color w:val="3C3C3C"/>
          <w:sz w:val="20"/>
          <w:szCs w:val="20"/>
        </w:rPr>
        <w:br/>
        <w:t>2) второй этап - собеседование.</w:t>
      </w:r>
      <w:r>
        <w:rPr>
          <w:rFonts w:ascii="Arial" w:hAnsi="Arial" w:cs="Arial"/>
          <w:color w:val="3C3C3C"/>
          <w:sz w:val="20"/>
          <w:szCs w:val="20"/>
        </w:rPr>
        <w:br/>
        <w:t>3. Регистрация кандидатов начинается за 30 минут до назначенного времени проведения конкурса. Кандидаты, не прошедшие регистрацию до назначенного времени начала конкурса, считаются не явившимися.</w:t>
      </w:r>
      <w:r>
        <w:rPr>
          <w:rFonts w:ascii="Arial" w:hAnsi="Arial" w:cs="Arial"/>
          <w:color w:val="3C3C3C"/>
          <w:sz w:val="20"/>
          <w:szCs w:val="20"/>
        </w:rPr>
        <w:br/>
        <w:t>4. В случае неявки кандидата на конкурс конкурсная комиссия рассматривает это как отказ от участия в конкурсе.</w:t>
      </w:r>
      <w:r>
        <w:rPr>
          <w:rFonts w:ascii="Arial" w:hAnsi="Arial" w:cs="Arial"/>
          <w:color w:val="3C3C3C"/>
          <w:sz w:val="20"/>
          <w:szCs w:val="20"/>
        </w:rPr>
        <w:br/>
        <w:t xml:space="preserve">5. Первый этап конкурса проводится без участия кандидатов путем рассмотрения конкурсной комиссией документов, представленных кандидатами, на предмет их соответствия перечню, установленному настоящим Порядком, надлежащего оформления, полноты и </w:t>
      </w:r>
      <w:proofErr w:type="gramStart"/>
      <w:r>
        <w:rPr>
          <w:rFonts w:ascii="Arial" w:hAnsi="Arial" w:cs="Arial"/>
          <w:color w:val="3C3C3C"/>
          <w:sz w:val="20"/>
          <w:szCs w:val="20"/>
        </w:rPr>
        <w:t>достоверности</w:t>
      </w:r>
      <w:proofErr w:type="gramEnd"/>
      <w:r>
        <w:rPr>
          <w:rFonts w:ascii="Arial" w:hAnsi="Arial" w:cs="Arial"/>
          <w:color w:val="3C3C3C"/>
          <w:sz w:val="20"/>
          <w:szCs w:val="20"/>
        </w:rPr>
        <w:t xml:space="preserve"> содержащихся в них сведений, а также соблюдения требований, установленных настоящим положением.</w:t>
      </w:r>
      <w:r>
        <w:rPr>
          <w:rFonts w:ascii="Arial" w:hAnsi="Arial" w:cs="Arial"/>
          <w:color w:val="3C3C3C"/>
          <w:sz w:val="20"/>
          <w:szCs w:val="20"/>
        </w:rPr>
        <w:br/>
        <w:t>6. Представление документов не в полном объеме или с ненадлежащим оформлением, а также предоставление кандидатом подложных документов или заведомо ложных сведений, несоответствие требованиям, установленным пунктами 1, 2 раздела III настоящего Порядка, является основанием для принятия конкурсной комиссией решения об отказе в допуске кандидата ко второму этапу конкурса.</w:t>
      </w:r>
      <w:r>
        <w:rPr>
          <w:rFonts w:ascii="Arial" w:hAnsi="Arial" w:cs="Arial"/>
          <w:color w:val="3C3C3C"/>
          <w:sz w:val="20"/>
          <w:szCs w:val="20"/>
        </w:rPr>
        <w:br/>
        <w:t>7. По итогам первого этапа конкурса конкурсной комиссией принимается решение о допуске кандидатов ко второму этапу конкурса либо об отказе в допуске к участию во втором этапе конкурса, с указанием причин отказа. 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решения.</w:t>
      </w:r>
      <w:r>
        <w:rPr>
          <w:rFonts w:ascii="Arial" w:hAnsi="Arial" w:cs="Arial"/>
          <w:color w:val="3C3C3C"/>
          <w:sz w:val="20"/>
          <w:szCs w:val="20"/>
        </w:rPr>
        <w:br/>
        <w:t>8. Уведомление об отказе в допуске к участию во втором этапе конкурса, с указанием причин отказа, направляется кандидату в течение 1 рабочего дня после дня проведения первого этапа конкурса.</w:t>
      </w:r>
      <w:r>
        <w:rPr>
          <w:rFonts w:ascii="Arial" w:hAnsi="Arial" w:cs="Arial"/>
          <w:color w:val="3C3C3C"/>
          <w:sz w:val="20"/>
          <w:szCs w:val="20"/>
        </w:rPr>
        <w:br/>
        <w:t>9. Второй этап конкурса заключается в оценке конкурсной комиссией профессионального уровня кандидатов.</w:t>
      </w:r>
      <w:r>
        <w:rPr>
          <w:rFonts w:ascii="Arial" w:hAnsi="Arial" w:cs="Arial"/>
          <w:color w:val="3C3C3C"/>
          <w:sz w:val="20"/>
          <w:szCs w:val="20"/>
        </w:rPr>
        <w:br/>
      </w:r>
      <w:r>
        <w:rPr>
          <w:rFonts w:ascii="Arial" w:hAnsi="Arial" w:cs="Arial"/>
          <w:color w:val="3C3C3C"/>
          <w:sz w:val="20"/>
          <w:szCs w:val="20"/>
        </w:rPr>
        <w:lastRenderedPageBreak/>
        <w:t>10. Во втором этапе конкурса с каждым кандидатом проводится собеседование. Кандидаты приглашаются на собеседование конкурсной комиссией в алфавитном порядке. При оценке кандидатов конкурсная комиссия исходит из:</w:t>
      </w:r>
      <w:r>
        <w:rPr>
          <w:rFonts w:ascii="Arial" w:hAnsi="Arial" w:cs="Arial"/>
          <w:color w:val="3C3C3C"/>
          <w:sz w:val="20"/>
          <w:szCs w:val="20"/>
        </w:rPr>
        <w:br/>
        <w:t>- наличия у кандидатов программ развития сельского поселения;</w:t>
      </w:r>
      <w:r>
        <w:rPr>
          <w:rFonts w:ascii="Arial" w:hAnsi="Arial" w:cs="Arial"/>
          <w:color w:val="3C3C3C"/>
          <w:sz w:val="20"/>
          <w:szCs w:val="20"/>
        </w:rPr>
        <w:br/>
        <w:t>- наличия у кандидатов соответствующего уровня образования, профессиональных навыков и опыта работы, необходимых для исполнения полномочий главы сельского поселения;</w:t>
      </w:r>
      <w:r>
        <w:rPr>
          <w:rFonts w:ascii="Arial" w:hAnsi="Arial" w:cs="Arial"/>
          <w:color w:val="3C3C3C"/>
          <w:sz w:val="20"/>
          <w:szCs w:val="20"/>
        </w:rPr>
        <w:br/>
        <w:t>- профессиональных и личностных качеств каждого из кандидатов.</w:t>
      </w:r>
      <w:r>
        <w:rPr>
          <w:rFonts w:ascii="Arial" w:hAnsi="Arial" w:cs="Arial"/>
          <w:color w:val="3C3C3C"/>
          <w:sz w:val="20"/>
          <w:szCs w:val="20"/>
        </w:rPr>
        <w:br/>
        <w:t>11. По результатам конкурса конкурсная комиссия принимает одно из следующих решений:</w:t>
      </w:r>
      <w:r>
        <w:rPr>
          <w:rFonts w:ascii="Arial" w:hAnsi="Arial" w:cs="Arial"/>
          <w:color w:val="3C3C3C"/>
          <w:sz w:val="20"/>
          <w:szCs w:val="20"/>
        </w:rPr>
        <w:br/>
        <w:t>1) о представлении кандидатур на рассмотрение Собрания депутатов.</w:t>
      </w:r>
      <w:r>
        <w:rPr>
          <w:rFonts w:ascii="Arial" w:hAnsi="Arial" w:cs="Arial"/>
          <w:color w:val="3C3C3C"/>
          <w:sz w:val="20"/>
          <w:szCs w:val="20"/>
        </w:rPr>
        <w:br/>
      </w:r>
      <w:proofErr w:type="gramStart"/>
      <w:r>
        <w:rPr>
          <w:rFonts w:ascii="Arial" w:hAnsi="Arial" w:cs="Arial"/>
          <w:color w:val="3C3C3C"/>
          <w:sz w:val="20"/>
          <w:szCs w:val="20"/>
        </w:rPr>
        <w:t>В данном решении могут содержаться также рекомендации конкурсной комиссии в отношении каждого из кандидатов;</w:t>
      </w:r>
      <w:r>
        <w:rPr>
          <w:rFonts w:ascii="Arial" w:hAnsi="Arial" w:cs="Arial"/>
          <w:color w:val="3C3C3C"/>
          <w:sz w:val="20"/>
          <w:szCs w:val="20"/>
        </w:rPr>
        <w:br/>
        <w:t>2) о признании конкурса несостоявшимся в следующих случаях:</w:t>
      </w:r>
      <w:r>
        <w:rPr>
          <w:rFonts w:ascii="Arial" w:hAnsi="Arial" w:cs="Arial"/>
          <w:color w:val="3C3C3C"/>
          <w:sz w:val="20"/>
          <w:szCs w:val="20"/>
        </w:rPr>
        <w:br/>
        <w:t>- признания всех кандидатов несоответствующими требованиям, установленным настоящим Положением;</w:t>
      </w:r>
      <w:r>
        <w:rPr>
          <w:rFonts w:ascii="Arial" w:hAnsi="Arial" w:cs="Arial"/>
          <w:color w:val="3C3C3C"/>
          <w:sz w:val="20"/>
          <w:szCs w:val="20"/>
        </w:rPr>
        <w:br/>
        <w:t>- наличия менее двух кандидатур для представления на рассмотрение Собрания депутатов;</w:t>
      </w:r>
      <w:r>
        <w:rPr>
          <w:rFonts w:ascii="Arial" w:hAnsi="Arial" w:cs="Arial"/>
          <w:color w:val="3C3C3C"/>
          <w:sz w:val="20"/>
          <w:szCs w:val="20"/>
        </w:rPr>
        <w:br/>
        <w:t>- подачи всеми кандидатами заявлений об отказе от участия в конкурсе.</w:t>
      </w:r>
      <w:r>
        <w:rPr>
          <w:rFonts w:ascii="Arial" w:hAnsi="Arial" w:cs="Arial"/>
          <w:color w:val="3C3C3C"/>
          <w:sz w:val="20"/>
          <w:szCs w:val="20"/>
        </w:rPr>
        <w:br/>
        <w:t>12.</w:t>
      </w:r>
      <w:proofErr w:type="gramEnd"/>
      <w:r>
        <w:rPr>
          <w:rFonts w:ascii="Arial" w:hAnsi="Arial" w:cs="Arial"/>
          <w:color w:val="3C3C3C"/>
          <w:sz w:val="20"/>
          <w:szCs w:val="20"/>
        </w:rPr>
        <w:t xml:space="preserve"> Решение по результатам конкурса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  <w:r>
        <w:rPr>
          <w:rFonts w:ascii="Arial" w:hAnsi="Arial" w:cs="Arial"/>
          <w:color w:val="3C3C3C"/>
          <w:sz w:val="20"/>
          <w:szCs w:val="20"/>
        </w:rPr>
        <w:br/>
        <w:t xml:space="preserve">13. Решение конкурсной комиссии о результатах конкурса оформляется протоколом заседания конкурсной комиссии и направляется в Собрание депутатов </w:t>
      </w:r>
      <w:proofErr w:type="spellStart"/>
      <w:r>
        <w:rPr>
          <w:rFonts w:ascii="Arial" w:hAnsi="Arial" w:cs="Arial"/>
          <w:color w:val="3C3C3C"/>
          <w:sz w:val="20"/>
          <w:szCs w:val="20"/>
        </w:rPr>
        <w:t>Манычского</w:t>
      </w:r>
      <w:proofErr w:type="spellEnd"/>
      <w:r>
        <w:rPr>
          <w:rFonts w:ascii="Arial" w:hAnsi="Arial" w:cs="Arial"/>
          <w:color w:val="3C3C3C"/>
          <w:sz w:val="20"/>
          <w:szCs w:val="20"/>
        </w:rPr>
        <w:t xml:space="preserve"> СМО РК в течение 2 рабочих дней.</w:t>
      </w:r>
      <w:r>
        <w:rPr>
          <w:rFonts w:ascii="Arial" w:hAnsi="Arial" w:cs="Arial"/>
          <w:color w:val="3C3C3C"/>
          <w:sz w:val="20"/>
          <w:szCs w:val="20"/>
        </w:rPr>
        <w:br/>
        <w:t>14. Решение конкурсной комиссии о результатах конкурса подлежит оглашению участникам конкурса непосредственно после принятия конкурсной комиссией решения.</w:t>
      </w:r>
      <w:r>
        <w:rPr>
          <w:rFonts w:ascii="Arial" w:hAnsi="Arial" w:cs="Arial"/>
          <w:color w:val="3C3C3C"/>
          <w:sz w:val="20"/>
          <w:szCs w:val="20"/>
        </w:rPr>
        <w:br/>
        <w:t xml:space="preserve">15. Рассмотрение Собранием депутатов </w:t>
      </w:r>
      <w:proofErr w:type="spellStart"/>
      <w:r>
        <w:rPr>
          <w:rFonts w:ascii="Arial" w:hAnsi="Arial" w:cs="Arial"/>
          <w:color w:val="3C3C3C"/>
          <w:sz w:val="20"/>
          <w:szCs w:val="20"/>
        </w:rPr>
        <w:t>Манычского</w:t>
      </w:r>
      <w:proofErr w:type="spellEnd"/>
      <w:r>
        <w:rPr>
          <w:rFonts w:ascii="Arial" w:hAnsi="Arial" w:cs="Arial"/>
          <w:color w:val="3C3C3C"/>
          <w:sz w:val="20"/>
          <w:szCs w:val="20"/>
        </w:rPr>
        <w:t xml:space="preserve"> СМО вопроса об избрании главы сельского муниципального образования осуществляется в срок не позднее 10 рабочих дней со дня внесения конкурсной комиссией решения по результатам конкурса.</w:t>
      </w:r>
      <w:r>
        <w:rPr>
          <w:rFonts w:ascii="Arial" w:hAnsi="Arial" w:cs="Arial"/>
          <w:color w:val="3C3C3C"/>
          <w:sz w:val="20"/>
          <w:szCs w:val="20"/>
        </w:rPr>
        <w:br/>
        <w:t xml:space="preserve">16. В случае признания конкурса </w:t>
      </w:r>
      <w:proofErr w:type="gramStart"/>
      <w:r>
        <w:rPr>
          <w:rFonts w:ascii="Arial" w:hAnsi="Arial" w:cs="Arial"/>
          <w:color w:val="3C3C3C"/>
          <w:sz w:val="20"/>
          <w:szCs w:val="20"/>
        </w:rPr>
        <w:t>несостоявшимся</w:t>
      </w:r>
      <w:proofErr w:type="gramEnd"/>
      <w:r>
        <w:rPr>
          <w:rFonts w:ascii="Arial" w:hAnsi="Arial" w:cs="Arial"/>
          <w:color w:val="3C3C3C"/>
          <w:sz w:val="20"/>
          <w:szCs w:val="20"/>
        </w:rPr>
        <w:t xml:space="preserve">, конкурсная комиссия незамедлительно уведомляет об этом Собрание депутатов </w:t>
      </w:r>
      <w:proofErr w:type="spellStart"/>
      <w:r>
        <w:rPr>
          <w:rFonts w:ascii="Arial" w:hAnsi="Arial" w:cs="Arial"/>
          <w:color w:val="3C3C3C"/>
          <w:sz w:val="20"/>
          <w:szCs w:val="20"/>
        </w:rPr>
        <w:t>Манычского</w:t>
      </w:r>
      <w:proofErr w:type="spellEnd"/>
      <w:r>
        <w:rPr>
          <w:rFonts w:ascii="Arial" w:hAnsi="Arial" w:cs="Arial"/>
          <w:color w:val="3C3C3C"/>
          <w:sz w:val="20"/>
          <w:szCs w:val="20"/>
        </w:rPr>
        <w:t xml:space="preserve"> СМО РК.</w:t>
      </w:r>
      <w:r>
        <w:rPr>
          <w:rFonts w:ascii="Arial" w:hAnsi="Arial" w:cs="Arial"/>
          <w:color w:val="3C3C3C"/>
          <w:sz w:val="20"/>
          <w:szCs w:val="20"/>
        </w:rPr>
        <w:br/>
        <w:t xml:space="preserve">17. Документация конкурсной комиссии, а также документы и материалы, представленные участниками конкурса после завершения конкурса, подлежат передаче в Собрание депутатов </w:t>
      </w:r>
      <w:proofErr w:type="spellStart"/>
      <w:r>
        <w:rPr>
          <w:rFonts w:ascii="Arial" w:hAnsi="Arial" w:cs="Arial"/>
          <w:color w:val="3C3C3C"/>
          <w:sz w:val="20"/>
          <w:szCs w:val="20"/>
        </w:rPr>
        <w:t>Манычского</w:t>
      </w:r>
      <w:proofErr w:type="spellEnd"/>
      <w:r>
        <w:rPr>
          <w:rFonts w:ascii="Arial" w:hAnsi="Arial" w:cs="Arial"/>
          <w:color w:val="3C3C3C"/>
          <w:sz w:val="20"/>
          <w:szCs w:val="20"/>
        </w:rPr>
        <w:t xml:space="preserve"> СМО РК. Хранение указанной документации осуществляется в порядке, установленном для хранения решений Собрания депутатов </w:t>
      </w:r>
      <w:proofErr w:type="spellStart"/>
      <w:r>
        <w:rPr>
          <w:rFonts w:ascii="Arial" w:hAnsi="Arial" w:cs="Arial"/>
          <w:color w:val="3C3C3C"/>
          <w:sz w:val="20"/>
          <w:szCs w:val="20"/>
        </w:rPr>
        <w:t>Манычского</w:t>
      </w:r>
      <w:proofErr w:type="spellEnd"/>
      <w:r>
        <w:rPr>
          <w:rFonts w:ascii="Arial" w:hAnsi="Arial" w:cs="Arial"/>
          <w:color w:val="3C3C3C"/>
          <w:sz w:val="20"/>
          <w:szCs w:val="20"/>
        </w:rPr>
        <w:t xml:space="preserve"> СМО РК.</w:t>
      </w:r>
      <w:r>
        <w:rPr>
          <w:rFonts w:ascii="Arial" w:hAnsi="Arial" w:cs="Arial"/>
          <w:color w:val="3C3C3C"/>
          <w:sz w:val="20"/>
          <w:szCs w:val="20"/>
        </w:rPr>
        <w:br/>
        <w:t>18. В случае признания конкурса несостоявшимся либо в случае непринятия Собранием депутатов решения об избрании главы сельского муниципального образования из числа кандидатов, представленных конкурсной комиссией, Собрание депутатов принимает решение о повторном проведении конкурса в соответствии с настоящим Положением. При этом персональный состав и полномочия членов ранее сформированной конкурсной комиссии сохраняются.</w:t>
      </w:r>
      <w:r>
        <w:rPr>
          <w:rFonts w:ascii="Arial" w:hAnsi="Arial" w:cs="Arial"/>
          <w:color w:val="3C3C3C"/>
          <w:sz w:val="20"/>
          <w:szCs w:val="20"/>
        </w:rPr>
        <w:br/>
        <w:t>19. Кандидат вправе обжаловать решение конкурсной комиссии по результатам конкурса в соответствии с законодательством Российской Федерации</w:t>
      </w:r>
      <w:r>
        <w:rPr>
          <w:rFonts w:ascii="Arial" w:hAnsi="Arial" w:cs="Arial"/>
          <w:color w:val="3C3C3C"/>
          <w:sz w:val="20"/>
          <w:szCs w:val="20"/>
        </w:rPr>
        <w:br/>
        <w:t>20. Документы и материалы, представленные участниками конкурса, возврату не подлежат.</w:t>
      </w:r>
    </w:p>
    <w:p w:rsidR="0010557F" w:rsidRDefault="0010557F" w:rsidP="0010557F">
      <w:pPr>
        <w:pStyle w:val="a3"/>
        <w:spacing w:before="0" w:beforeAutospacing="0" w:after="150" w:afterAutospacing="0"/>
        <w:rPr>
          <w:rFonts w:ascii="Arial" w:hAnsi="Arial" w:cs="Arial"/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0"/>
          <w:szCs w:val="20"/>
        </w:rPr>
        <w:t> </w:t>
      </w:r>
    </w:p>
    <w:p w:rsidR="0010557F" w:rsidRDefault="0010557F" w:rsidP="0010557F"/>
    <w:p w:rsidR="003A78EA" w:rsidRDefault="003A78EA">
      <w:bookmarkStart w:id="0" w:name="_GoBack"/>
      <w:bookmarkEnd w:id="0"/>
    </w:p>
    <w:sectPr w:rsidR="003A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1DB"/>
    <w:multiLevelType w:val="hybridMultilevel"/>
    <w:tmpl w:val="FA589892"/>
    <w:lvl w:ilvl="0" w:tplc="725E0B3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0E"/>
    <w:rsid w:val="0010557F"/>
    <w:rsid w:val="003A78EA"/>
    <w:rsid w:val="00B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5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5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5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5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3099</Words>
  <Characters>17669</Characters>
  <Application>Microsoft Office Word</Application>
  <DocSecurity>0</DocSecurity>
  <Lines>147</Lines>
  <Paragraphs>41</Paragraphs>
  <ScaleCrop>false</ScaleCrop>
  <Company/>
  <LinksUpToDate>false</LinksUpToDate>
  <CharactersWithSpaces>20727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2020-10-27T07:49:00Z</dcterms:created>
  <dcterms:modified xsi:type="dcterms:W3CDTF">2020-10-27T07:50:00Z</dcterms:modified>
</cp:coreProperties>
</file>