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5"/>
        <w:gridCol w:w="1800"/>
        <w:gridCol w:w="4180"/>
      </w:tblGrid>
      <w:tr w:rsidR="006C10A2" w:rsidRPr="006C10A2" w:rsidTr="008A41EC"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A2" w:rsidRPr="006C10A2" w:rsidRDefault="006C10A2" w:rsidP="006C10A2">
            <w:pPr>
              <w:pageBreakBefore/>
              <w:widowControl w:val="0"/>
              <w:suppressLineNumbers/>
              <w:suppressAutoHyphens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0A2" w:rsidRPr="006C10A2" w:rsidRDefault="006C10A2" w:rsidP="006C10A2">
            <w:pPr>
              <w:suppressLineNumbers/>
              <w:suppressAutoHyphens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6C1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1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МАНЫЧСКОГО  СЕЛЬСКОГО МУНИЦИПАЛЬНОГО ОБРАЗОВАНИЯ </w:t>
            </w:r>
            <w:r w:rsidRPr="006C1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A2" w:rsidRPr="006C10A2" w:rsidRDefault="006C10A2" w:rsidP="006C10A2">
            <w:pPr>
              <w:suppressLineNumbers/>
              <w:suppressAutoHyphens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A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0" locked="0" layoutInCell="1" allowOverlap="1" wp14:anchorId="399BBF13" wp14:editId="26FE15AB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090295" cy="124587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1245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A2" w:rsidRPr="006C10A2" w:rsidRDefault="006C10A2" w:rsidP="006C10A2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0A2" w:rsidRPr="006C10A2" w:rsidRDefault="006C10A2" w:rsidP="006C10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ХАЛЬМГ </w:t>
            </w:r>
            <w:proofErr w:type="spellStart"/>
            <w:r w:rsidRPr="006C10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ТАН</w:t>
            </w:r>
            <w:proofErr w:type="gramStart"/>
            <w:r w:rsidRPr="006C10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h</w:t>
            </w:r>
            <w:proofErr w:type="gramEnd"/>
            <w:r w:rsidRPr="006C10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6C10A2" w:rsidRPr="006C10A2" w:rsidRDefault="006C10A2" w:rsidP="006C10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МАНЫЧСК МУНИЦИПАЛЬН Б</w:t>
            </w:r>
            <w:proofErr w:type="gramStart"/>
            <w:r w:rsidRPr="006C10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Y</w:t>
            </w:r>
            <w:proofErr w:type="gramEnd"/>
            <w:r w:rsidRPr="006C10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РДЭЦИИН</w:t>
            </w:r>
          </w:p>
          <w:p w:rsidR="006C10A2" w:rsidRPr="006C10A2" w:rsidRDefault="006C10A2" w:rsidP="006C10A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17"/>
              <w:jc w:val="center"/>
              <w:outlineLvl w:val="1"/>
              <w:rPr>
                <w:rFonts w:ascii="Cambria" w:eastAsia="Times New Roman" w:hAnsi="Cambria" w:cs="Cambr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10A2">
              <w:rPr>
                <w:rFonts w:ascii="Cambria" w:eastAsia="Times New Roman" w:hAnsi="Cambria" w:cs="Cambria"/>
                <w:b/>
                <w:bCs/>
                <w:iCs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6C10A2" w:rsidRPr="006C10A2" w:rsidTr="008A41EC">
        <w:tc>
          <w:tcPr>
            <w:tcW w:w="100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A2" w:rsidRPr="006C10A2" w:rsidRDefault="006C10A2" w:rsidP="006C10A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6C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.Школьная, 7, </w:t>
            </w:r>
            <w:proofErr w:type="spellStart"/>
            <w:r w:rsidRPr="006C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6C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C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анычский</w:t>
            </w:r>
            <w:proofErr w:type="spellEnd"/>
            <w:r w:rsidRPr="006C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6C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Яшалтинский</w:t>
            </w:r>
            <w:proofErr w:type="spellEnd"/>
            <w:r w:rsidRPr="006C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Республика Калмыкия, 359013</w:t>
            </w:r>
          </w:p>
          <w:p w:rsidR="006C10A2" w:rsidRPr="006C10A2" w:rsidRDefault="006C10A2" w:rsidP="006C10A2">
            <w:pPr>
              <w:widowControl w:val="0"/>
              <w:suppressLineNumbers/>
              <w:suppressAutoHyphens/>
              <w:spacing w:after="283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тел/факс (884745) 97-2-33, </w:t>
            </w:r>
          </w:p>
        </w:tc>
      </w:tr>
    </w:tbl>
    <w:p w:rsidR="006C10A2" w:rsidRPr="006C10A2" w:rsidRDefault="006C10A2" w:rsidP="006C10A2">
      <w:pPr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kern w:val="1"/>
          <w:sz w:val="28"/>
          <w:szCs w:val="28"/>
          <w:lang w:eastAsia="ar-SA"/>
        </w:rPr>
      </w:pPr>
    </w:p>
    <w:p w:rsidR="006C10A2" w:rsidRPr="006C10A2" w:rsidRDefault="006C10A2" w:rsidP="006C10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A2">
        <w:rPr>
          <w:rFonts w:ascii="Liberation Serif" w:eastAsia="Times New Roman" w:hAnsi="Liberation Serif" w:cs="Liberation Serif"/>
          <w:b/>
          <w:bCs/>
          <w:kern w:val="1"/>
          <w:sz w:val="28"/>
          <w:szCs w:val="28"/>
          <w:lang w:eastAsia="ar-SA"/>
        </w:rPr>
        <w:t>ПОСТАНОВЛЕНИЕ</w:t>
      </w:r>
    </w:p>
    <w:p w:rsidR="006C10A2" w:rsidRPr="006C10A2" w:rsidRDefault="006C10A2" w:rsidP="006C10A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A2">
        <w:rPr>
          <w:rFonts w:ascii="Liberation Serif" w:eastAsia="Times New Roman" w:hAnsi="Liberation Serif" w:cs="Liberation Serif"/>
          <w:bCs/>
          <w:kern w:val="1"/>
          <w:sz w:val="28"/>
          <w:szCs w:val="28"/>
          <w:lang w:eastAsia="ar-SA"/>
        </w:rPr>
        <w:t>30</w:t>
      </w:r>
      <w:r w:rsidRPr="006C10A2">
        <w:rPr>
          <w:rFonts w:ascii="Liberation Serif" w:eastAsia="Times New Roman" w:hAnsi="Liberation Serif" w:cs="Liberation Serif"/>
          <w:kern w:val="1"/>
          <w:sz w:val="28"/>
          <w:szCs w:val="28"/>
          <w:lang w:eastAsia="ar-SA"/>
        </w:rPr>
        <w:t xml:space="preserve"> декабря  2020 г.                              №  23                          </w:t>
      </w:r>
      <w:proofErr w:type="spellStart"/>
      <w:r w:rsidRPr="006C10A2">
        <w:rPr>
          <w:rFonts w:ascii="Liberation Serif" w:eastAsia="Times New Roman" w:hAnsi="Liberation Serif" w:cs="Liberation Serif"/>
          <w:kern w:val="1"/>
          <w:sz w:val="28"/>
          <w:szCs w:val="28"/>
          <w:lang w:eastAsia="ar-SA"/>
        </w:rPr>
        <w:t>п</w:t>
      </w:r>
      <w:proofErr w:type="gramStart"/>
      <w:r w:rsidRPr="006C10A2">
        <w:rPr>
          <w:rFonts w:ascii="Liberation Serif" w:eastAsia="Times New Roman" w:hAnsi="Liberation Serif" w:cs="Liberation Serif"/>
          <w:kern w:val="1"/>
          <w:sz w:val="28"/>
          <w:szCs w:val="28"/>
          <w:lang w:eastAsia="ar-SA"/>
        </w:rPr>
        <w:t>.М</w:t>
      </w:r>
      <w:proofErr w:type="gramEnd"/>
      <w:r w:rsidRPr="006C10A2">
        <w:rPr>
          <w:rFonts w:ascii="Liberation Serif" w:eastAsia="Times New Roman" w:hAnsi="Liberation Serif" w:cs="Liberation Serif"/>
          <w:kern w:val="1"/>
          <w:sz w:val="28"/>
          <w:szCs w:val="28"/>
          <w:lang w:eastAsia="ar-SA"/>
        </w:rPr>
        <w:t>анычский</w:t>
      </w:r>
      <w:proofErr w:type="spellEnd"/>
      <w:r w:rsidRPr="006C10A2">
        <w:rPr>
          <w:rFonts w:ascii="Liberation Serif" w:eastAsia="Times New Roman" w:hAnsi="Liberation Serif" w:cs="Liberation Serif"/>
          <w:kern w:val="1"/>
          <w:sz w:val="28"/>
          <w:szCs w:val="28"/>
          <w:lang w:eastAsia="ar-SA"/>
        </w:rPr>
        <w:t xml:space="preserve"> </w:t>
      </w:r>
    </w:p>
    <w:p w:rsidR="006C10A2" w:rsidRPr="006C10A2" w:rsidRDefault="006C10A2" w:rsidP="006C10A2">
      <w:pPr>
        <w:shd w:val="clear" w:color="auto" w:fill="FFFFFF"/>
        <w:suppressAutoHyphens/>
        <w:autoSpaceDE w:val="0"/>
        <w:spacing w:after="105" w:line="240" w:lineRule="auto"/>
        <w:rPr>
          <w:rFonts w:ascii="Liberation Serif" w:eastAsia="Times New Roman" w:hAnsi="Liberation Serif" w:cs="Liberation Serif"/>
          <w:bCs/>
          <w:kern w:val="1"/>
          <w:sz w:val="28"/>
          <w:szCs w:val="28"/>
          <w:lang w:eastAsia="ar-SA"/>
        </w:rPr>
      </w:pPr>
    </w:p>
    <w:p w:rsidR="006C10A2" w:rsidRPr="006C10A2" w:rsidRDefault="006C10A2" w:rsidP="006C10A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1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Порядка осуществления </w:t>
      </w:r>
      <w:proofErr w:type="gramStart"/>
      <w:r w:rsidRPr="006C1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бюджетных</w:t>
      </w:r>
      <w:proofErr w:type="gramEnd"/>
    </w:p>
    <w:p w:rsidR="006C10A2" w:rsidRPr="006C10A2" w:rsidRDefault="006C10A2" w:rsidP="006C10A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1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инвестиций  в форме  капитальных вложений  в объекты</w:t>
      </w:r>
    </w:p>
    <w:p w:rsidR="006C10A2" w:rsidRPr="006C10A2" w:rsidRDefault="006C10A2" w:rsidP="006C10A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1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  собственности и порядке предоставления</w:t>
      </w:r>
    </w:p>
    <w:p w:rsidR="006C10A2" w:rsidRPr="006C10A2" w:rsidRDefault="006C10A2" w:rsidP="006C10A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1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субсидий</w:t>
      </w:r>
    </w:p>
    <w:p w:rsidR="006C10A2" w:rsidRPr="006C10A2" w:rsidRDefault="006C10A2" w:rsidP="006C10A2">
      <w:pPr>
        <w:shd w:val="clear" w:color="auto" w:fill="FFFFFF"/>
        <w:suppressAutoHyphens/>
        <w:spacing w:after="10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C10A2" w:rsidRPr="006C10A2" w:rsidRDefault="006C10A2" w:rsidP="006C1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C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 76.2 и 79 Бюджетного кодекса Российской Федерации, </w:t>
      </w:r>
      <w:r w:rsidRPr="006C1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proofErr w:type="spellStart"/>
      <w:r w:rsidRPr="006C1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Манычского</w:t>
      </w:r>
      <w:proofErr w:type="spellEnd"/>
      <w:r w:rsidRPr="006C1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сельского муниципального образования Республики Калмыкия</w:t>
      </w:r>
      <w:proofErr w:type="gramStart"/>
      <w:r w:rsidRPr="006C1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C1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proofErr w:type="spellStart"/>
      <w:r w:rsidRPr="006C1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Манычского</w:t>
      </w:r>
      <w:proofErr w:type="spellEnd"/>
      <w:r w:rsidRPr="006C1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муниципального образования Республики Калмыкия </w:t>
      </w:r>
    </w:p>
    <w:p w:rsidR="006C10A2" w:rsidRPr="006C10A2" w:rsidRDefault="006C10A2" w:rsidP="006C1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C10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0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C1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C1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6C10A2" w:rsidRPr="006C10A2" w:rsidRDefault="006C10A2" w:rsidP="006C1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A2" w:rsidRPr="006C10A2" w:rsidRDefault="006C10A2" w:rsidP="006C10A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1.Утвердить Прилагаемый Порядок </w:t>
      </w:r>
      <w:r w:rsidRPr="006C1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осуществления бюджетных инвестиций  в форме  капитальных вложений  в объекты муниципальной  собственности и порядке предоставления субсидий.</w:t>
      </w:r>
    </w:p>
    <w:p w:rsidR="006C10A2" w:rsidRPr="006C10A2" w:rsidRDefault="006C10A2" w:rsidP="006C1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0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0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0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10A2" w:rsidRDefault="006C10A2" w:rsidP="006C1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2.Опубликовать настоящее постановление на официальном сайте </w:t>
      </w:r>
      <w:proofErr w:type="spellStart"/>
      <w:r w:rsidRPr="006C1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6C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муниципального образования Республики Калмыкия.</w:t>
      </w:r>
    </w:p>
    <w:p w:rsidR="00550F77" w:rsidRPr="006C10A2" w:rsidRDefault="00550F77" w:rsidP="006C1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C10A2" w:rsidRPr="006C10A2" w:rsidRDefault="006C10A2" w:rsidP="006C1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3.Контроль за исполнение настоящего Постановления оставляю за собой.</w:t>
      </w:r>
    </w:p>
    <w:p w:rsidR="006C10A2" w:rsidRPr="006C10A2" w:rsidRDefault="006C10A2" w:rsidP="006C1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A2" w:rsidRPr="006C10A2" w:rsidRDefault="006C10A2" w:rsidP="006C1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A2" w:rsidRPr="006C10A2" w:rsidRDefault="006C10A2" w:rsidP="006C1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A2" w:rsidRPr="006C10A2" w:rsidRDefault="006C10A2" w:rsidP="006C1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Pr="006C1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6C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СМО РК                                                                         Кузьменко О.И.</w:t>
      </w:r>
    </w:p>
    <w:p w:rsidR="006C10A2" w:rsidRPr="006C10A2" w:rsidRDefault="006C10A2" w:rsidP="006C1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A2" w:rsidRPr="006C10A2" w:rsidRDefault="006C10A2" w:rsidP="006C1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A2" w:rsidRPr="006C10A2" w:rsidRDefault="006C10A2" w:rsidP="006C1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A2" w:rsidRPr="006C10A2" w:rsidRDefault="006C10A2" w:rsidP="006C1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A2" w:rsidRPr="006C10A2" w:rsidRDefault="006C10A2" w:rsidP="006C1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A2" w:rsidRPr="006C10A2" w:rsidRDefault="006C10A2" w:rsidP="006C1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A2" w:rsidRDefault="006C10A2" w:rsidP="006C1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7" w:rsidRDefault="00F267A7" w:rsidP="006C1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7" w:rsidRDefault="00F267A7" w:rsidP="006C1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7" w:rsidRDefault="00F267A7" w:rsidP="006C1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7" w:rsidRPr="006C10A2" w:rsidRDefault="00F267A7" w:rsidP="006C1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A2" w:rsidRPr="006C10A2" w:rsidRDefault="006C10A2" w:rsidP="006C1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A2" w:rsidRPr="006C10A2" w:rsidRDefault="006C10A2" w:rsidP="006C1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7" w:rsidRPr="00F267A7" w:rsidRDefault="00F267A7" w:rsidP="00F26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267A7" w:rsidRPr="00F267A7" w:rsidRDefault="00F267A7" w:rsidP="00F26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267A7" w:rsidRPr="00F267A7" w:rsidRDefault="00F267A7" w:rsidP="00F26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F267A7" w:rsidRPr="00F267A7" w:rsidRDefault="00F267A7" w:rsidP="00F26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267A7" w:rsidRPr="00F267A7" w:rsidRDefault="00F267A7" w:rsidP="00F26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Калмыкия </w:t>
      </w:r>
    </w:p>
    <w:p w:rsidR="00F267A7" w:rsidRPr="00F267A7" w:rsidRDefault="00550F77" w:rsidP="00F26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67A7"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декабря </w:t>
      </w:r>
      <w:smartTag w:uri="urn:schemas-microsoft-com:office:smarttags" w:element="metricconverter">
        <w:smartTagPr>
          <w:attr w:name="ProductID" w:val="2020 г"/>
        </w:smartTagPr>
        <w:r w:rsidR="00F267A7" w:rsidRPr="00F267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2020 г</w:t>
        </w:r>
      </w:smartTag>
      <w:r w:rsidR="00F267A7"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23</w:t>
      </w:r>
    </w:p>
    <w:p w:rsidR="00F267A7" w:rsidRPr="00F267A7" w:rsidRDefault="00F267A7" w:rsidP="00F267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 бюджетных инвестиций в форме капитальных вложений в объекты муниципальной собственности и порядок предоставления субсидий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устанавливает: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proofErr w:type="spellStart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или в приобретение объектов недвижимого имущества в муниципальную собственность и порядок предоставления субсидий (далее - бюджетные инвестиции), в том числе условия передачи органами местного самоуправления поселения (далее - органы местного самоуправления) муниципальным бюджетным или автономным учреждениям, муниципальным унитарным предприятиям (далее - организации</w:t>
      </w:r>
      <w:proofErr w:type="gramEnd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- объекты, субсидии).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Осуществление бюджетных инвестиций и предоставление субсидий осуществляется в соответствии с нормативными правовыми актами поселения, предусмотренными пунктом 2 статьи 78.2 и пунктом 2 статьи 79 Бюджетного кодекса Российской Федерации (далее – акты). 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осуществлении капитальных вложений в объекты не допускается: 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предоставление бюджетных инвестиций в объекты, по которым принято решение о предоставлении субсидий. 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 либо включаются в состав казны поселения. 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gramStart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переоборудования)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Осуществление бюджетных инвестиций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переоборудования) и (или) приобретения объектов: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муниципальными заказчиками, являющимися получателями средств местного бюджета;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контрактов.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бюджетных инвестиций в соответствии с подпунктом «б»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 </w:t>
      </w:r>
      <w:proofErr w:type="gramEnd"/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Соглашение о передаче полномочий может быть заключено в отношении нескольких объектов и должно содержать в том числе: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переоборудования) или приобретения 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 недвижимого имущества в муниципальную собственность</w:t>
      </w:r>
      <w:proofErr w:type="gramEnd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положения,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контрактов; 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ответственность организации за неисполнение или ненадлежащее исполнение переданных ей полномочий;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поселения в порядке, установленном финансовой службой поселения.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органе Федерального казначейства в порядке, установленном Федеральным казначейством лицевых счетах:</w:t>
      </w:r>
      <w:proofErr w:type="gramEnd"/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получателя бюджетных средств - в случае заключения муниципальных контрактов муниципальным заказчиком;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учета операций по переданным полномочиям получателя бюджетных средств - в случае заключения от имени поселения муниципальных контрактов организациями от лица органов местного самоуправления.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целях открытия организацией в органе Федерального казначейства 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proofErr w:type="gramEnd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Предоставление субсидий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Субсидии предоставляются организациям в размере средств, предусмотренных решением о бюджете поселения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 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 поселения, принятому в соответствии со статьей 78.2 Бюджетного кодекса Российской Федерации, 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переоборудования)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</w:t>
      </w:r>
      <w:proofErr w:type="gramEnd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  <w:proofErr w:type="gramEnd"/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переоборудованию)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переоборудования) которых планируется предоставление субсидии;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 актом (решением);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настоящих Правил;</w:t>
      </w:r>
      <w:proofErr w:type="gramEnd"/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gramStart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55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финансировании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порядок и сроки представления организацией отчетности об использовании субсидии;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>п)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 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настоящих Правил. 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Операции с субсидиями, поступающими организациям, учитываются на отдельных лицевых счетах, открываемых организациям в органе Федерального казначейства в порядке, установленном Федеральным казначейством. 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финансовой службой поселения. 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 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  <w:proofErr w:type="gramEnd"/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указанное решение может быть включено несколько объектов. </w:t>
      </w:r>
    </w:p>
    <w:p w:rsidR="00F267A7" w:rsidRPr="00F267A7" w:rsidRDefault="00F267A7" w:rsidP="00F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</w:t>
      </w:r>
      <w:r w:rsidRPr="00F26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поселения. На согласование в Администрацию поселения указанное решение представляется вместе с пояснительной запиской, содержащей обоснование такого решения.</w:t>
      </w:r>
    </w:p>
    <w:p w:rsidR="00F267A7" w:rsidRPr="00F267A7" w:rsidRDefault="00F267A7" w:rsidP="00F26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A2" w:rsidRPr="006C10A2" w:rsidRDefault="006C10A2" w:rsidP="006C1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A2" w:rsidRPr="006C10A2" w:rsidRDefault="006C10A2" w:rsidP="006C1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A2" w:rsidRPr="006C10A2" w:rsidRDefault="006C10A2" w:rsidP="006C1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634" w:rsidRDefault="009C3634"/>
    <w:sectPr w:rsidR="009C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DC"/>
    <w:rsid w:val="00550F77"/>
    <w:rsid w:val="006C10A2"/>
    <w:rsid w:val="009109DC"/>
    <w:rsid w:val="009C3634"/>
    <w:rsid w:val="00F2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5</cp:revision>
  <cp:lastPrinted>2021-05-27T09:48:00Z</cp:lastPrinted>
  <dcterms:created xsi:type="dcterms:W3CDTF">2021-05-19T07:22:00Z</dcterms:created>
  <dcterms:modified xsi:type="dcterms:W3CDTF">2021-05-27T09:48:00Z</dcterms:modified>
</cp:coreProperties>
</file>